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08889" w14:textId="4B4664A6" w:rsidR="0054340C" w:rsidRDefault="006D4F58" w:rsidP="006D4F58">
      <w:pPr>
        <w:pStyle w:val="Title"/>
        <w:adjustRightInd w:val="0"/>
        <w:spacing w:before="0"/>
        <w:ind w:left="0" w:right="0"/>
      </w:pPr>
      <w:r>
        <w:t xml:space="preserve">The </w:t>
      </w:r>
      <w:proofErr w:type="spellStart"/>
      <w:r>
        <w:t>Role</w:t>
      </w:r>
      <w:proofErr w:type="spellEnd"/>
      <w:r>
        <w:t xml:space="preserve"> </w:t>
      </w:r>
      <w:r>
        <w:rPr>
          <w:lang w:val="en-US"/>
        </w:rPr>
        <w:t>o</w:t>
      </w:r>
      <w:r>
        <w:t xml:space="preserve">f </w:t>
      </w:r>
      <w:proofErr w:type="spellStart"/>
      <w:r>
        <w:t>Probiotics</w:t>
      </w:r>
      <w:proofErr w:type="spellEnd"/>
      <w:r>
        <w:t xml:space="preserve"> </w:t>
      </w:r>
      <w:proofErr w:type="spellStart"/>
      <w:r>
        <w:rPr>
          <w:lang w:val="en-US"/>
        </w:rPr>
        <w:t>i</w:t>
      </w:r>
      <w:proofErr w:type="spellEnd"/>
      <w:r>
        <w:t xml:space="preserve">n The </w:t>
      </w:r>
      <w:proofErr w:type="spellStart"/>
      <w:r>
        <w:t>Prevention</w:t>
      </w:r>
      <w:proofErr w:type="spellEnd"/>
      <w:r>
        <w:t xml:space="preserve"> </w:t>
      </w:r>
      <w:r>
        <w:rPr>
          <w:lang w:val="en-US"/>
        </w:rPr>
        <w:t>o</w:t>
      </w:r>
      <w:r>
        <w:t xml:space="preserve">f </w:t>
      </w:r>
      <w:proofErr w:type="spellStart"/>
      <w:r>
        <w:t>Colorectal</w:t>
      </w:r>
      <w:proofErr w:type="spellEnd"/>
      <w:r>
        <w:t xml:space="preserve"> Cancer</w:t>
      </w:r>
    </w:p>
    <w:p w14:paraId="669023F2" w14:textId="77777777" w:rsidR="006D4F58" w:rsidRDefault="006D4F58" w:rsidP="006D4F58">
      <w:pPr>
        <w:pStyle w:val="Title"/>
        <w:adjustRightInd w:val="0"/>
        <w:spacing w:before="0"/>
        <w:ind w:left="0" w:right="0"/>
      </w:pPr>
    </w:p>
    <w:p w14:paraId="7B92A3B1" w14:textId="5806571B" w:rsidR="0054340C" w:rsidRDefault="004E3E07" w:rsidP="006D4F58">
      <w:pPr>
        <w:pStyle w:val="BodyText"/>
        <w:adjustRightInd w:val="0"/>
        <w:jc w:val="center"/>
        <w:rPr>
          <w:vertAlign w:val="superscript"/>
        </w:rPr>
      </w:pPr>
      <w:r>
        <w:t>Muhammad Ridho Mandiri</w:t>
      </w:r>
      <w:r w:rsidRPr="00371F83">
        <w:rPr>
          <w:vertAlign w:val="superscript"/>
        </w:rPr>
        <w:t>1</w:t>
      </w:r>
      <w:r w:rsidR="006D4F58">
        <w:rPr>
          <w:vertAlign w:val="superscript"/>
          <w:lang w:val="en-US"/>
        </w:rPr>
        <w:t>*</w:t>
      </w:r>
      <w:r>
        <w:t>, Wendy P</w:t>
      </w:r>
      <w:r w:rsidRPr="00371F83">
        <w:rPr>
          <w:vertAlign w:val="superscript"/>
        </w:rPr>
        <w:t>2</w:t>
      </w:r>
      <w:r>
        <w:t>, Pariyana</w:t>
      </w:r>
      <w:r w:rsidRPr="00371F83">
        <w:rPr>
          <w:vertAlign w:val="superscript"/>
        </w:rPr>
        <w:t>3</w:t>
      </w:r>
    </w:p>
    <w:p w14:paraId="06489555" w14:textId="77777777" w:rsidR="006D4F58" w:rsidRDefault="006D4F58" w:rsidP="006D4F58">
      <w:pPr>
        <w:pStyle w:val="BodyText"/>
        <w:adjustRightInd w:val="0"/>
        <w:jc w:val="center"/>
      </w:pPr>
    </w:p>
    <w:p w14:paraId="5422A12B" w14:textId="0E9D998A" w:rsidR="006D4F58" w:rsidRDefault="004E3E07" w:rsidP="006D4F58">
      <w:pPr>
        <w:adjustRightInd w:val="0"/>
        <w:ind w:hanging="9"/>
        <w:jc w:val="center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Faculty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Medicine</w:t>
      </w:r>
      <w:proofErr w:type="spellEnd"/>
      <w:r>
        <w:rPr>
          <w:sz w:val="20"/>
        </w:rPr>
        <w:t xml:space="preserve">, </w:t>
      </w:r>
      <w:r w:rsidR="006D4F58">
        <w:rPr>
          <w:sz w:val="20"/>
          <w:lang w:val="en-US"/>
        </w:rPr>
        <w:t xml:space="preserve">Universitas </w:t>
      </w:r>
      <w:r>
        <w:rPr>
          <w:sz w:val="20"/>
        </w:rPr>
        <w:t xml:space="preserve">Sriwijaya, Palembang, </w:t>
      </w:r>
      <w:r w:rsidR="006D4F58">
        <w:rPr>
          <w:sz w:val="20"/>
        </w:rPr>
        <w:t>Indonesia</w:t>
      </w:r>
    </w:p>
    <w:p w14:paraId="439EB8C8" w14:textId="275F8365" w:rsidR="00371F83" w:rsidRDefault="004E3E07" w:rsidP="006D4F58">
      <w:pPr>
        <w:adjustRightInd w:val="0"/>
        <w:ind w:hanging="9"/>
        <w:jc w:val="center"/>
        <w:rPr>
          <w:sz w:val="20"/>
        </w:rPr>
      </w:pPr>
      <w:r w:rsidRPr="00371F83">
        <w:rPr>
          <w:sz w:val="20"/>
          <w:vertAlign w:val="superscript"/>
        </w:rPr>
        <w:t>2</w:t>
      </w:r>
      <w:r>
        <w:rPr>
          <w:sz w:val="20"/>
        </w:rPr>
        <w:t xml:space="preserve">Department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Surgery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Faculty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Medicine</w:t>
      </w:r>
      <w:proofErr w:type="spellEnd"/>
      <w:r>
        <w:rPr>
          <w:sz w:val="20"/>
        </w:rPr>
        <w:t xml:space="preserve">, </w:t>
      </w:r>
      <w:r w:rsidR="006D4F58">
        <w:rPr>
          <w:sz w:val="20"/>
          <w:lang w:val="en-US"/>
        </w:rPr>
        <w:t xml:space="preserve">Universitas </w:t>
      </w:r>
      <w:r w:rsidR="006D4F58">
        <w:rPr>
          <w:sz w:val="20"/>
        </w:rPr>
        <w:t>Sriwijaya</w:t>
      </w:r>
      <w:r>
        <w:rPr>
          <w:sz w:val="20"/>
        </w:rPr>
        <w:t xml:space="preserve">, Palembang, Indonesia </w:t>
      </w:r>
    </w:p>
    <w:p w14:paraId="3B23B7AF" w14:textId="39BB4006" w:rsidR="0054340C" w:rsidRDefault="004E3E07" w:rsidP="006D4F58">
      <w:pPr>
        <w:adjustRightInd w:val="0"/>
        <w:ind w:hanging="9"/>
        <w:jc w:val="center"/>
        <w:rPr>
          <w:sz w:val="20"/>
        </w:rPr>
      </w:pPr>
      <w:r w:rsidRPr="00371F83">
        <w:rPr>
          <w:sz w:val="20"/>
          <w:vertAlign w:val="superscript"/>
        </w:rPr>
        <w:t>3</w:t>
      </w:r>
      <w:r>
        <w:rPr>
          <w:sz w:val="20"/>
        </w:rPr>
        <w:t xml:space="preserve">Department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r w:rsidR="006D4F58">
        <w:rPr>
          <w:sz w:val="20"/>
          <w:lang w:val="en-US"/>
        </w:rPr>
        <w:t>Public Health</w:t>
      </w:r>
      <w:r>
        <w:rPr>
          <w:sz w:val="20"/>
        </w:rPr>
        <w:t xml:space="preserve">, </w:t>
      </w:r>
      <w:proofErr w:type="spellStart"/>
      <w:r>
        <w:rPr>
          <w:sz w:val="20"/>
        </w:rPr>
        <w:t>Faculty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Medicine</w:t>
      </w:r>
      <w:proofErr w:type="spellEnd"/>
      <w:r>
        <w:rPr>
          <w:sz w:val="20"/>
        </w:rPr>
        <w:t xml:space="preserve">, </w:t>
      </w:r>
      <w:r w:rsidR="006D4F58">
        <w:rPr>
          <w:sz w:val="20"/>
          <w:lang w:val="en-US"/>
        </w:rPr>
        <w:t xml:space="preserve">Universitas </w:t>
      </w:r>
      <w:r w:rsidR="006D4F58">
        <w:rPr>
          <w:sz w:val="20"/>
        </w:rPr>
        <w:t>Sriwijaya</w:t>
      </w:r>
      <w:r>
        <w:rPr>
          <w:sz w:val="20"/>
          <w:vertAlign w:val="superscript"/>
        </w:rPr>
        <w:t xml:space="preserve">, </w:t>
      </w:r>
      <w:r w:rsidRPr="00371F83">
        <w:rPr>
          <w:sz w:val="20"/>
        </w:rPr>
        <w:t xml:space="preserve">Palembang, Indonesia </w:t>
      </w:r>
    </w:p>
    <w:p w14:paraId="644A850C" w14:textId="77777777" w:rsidR="0054340C" w:rsidRDefault="004E3E07" w:rsidP="006D4F58">
      <w:pPr>
        <w:adjustRightInd w:val="0"/>
        <w:jc w:val="center"/>
        <w:rPr>
          <w:sz w:val="20"/>
        </w:rPr>
      </w:pPr>
      <w:r>
        <w:rPr>
          <w:sz w:val="20"/>
        </w:rPr>
        <w:t>E-</w:t>
      </w:r>
      <w:proofErr w:type="spellStart"/>
      <w:r>
        <w:rPr>
          <w:sz w:val="20"/>
        </w:rPr>
        <w:t>mail</w:t>
      </w:r>
      <w:proofErr w:type="spellEnd"/>
      <w:r>
        <w:rPr>
          <w:sz w:val="20"/>
        </w:rPr>
        <w:t xml:space="preserve"> : </w:t>
      </w:r>
      <w:hyperlink r:id="rId7">
        <w:r>
          <w:rPr>
            <w:sz w:val="20"/>
          </w:rPr>
          <w:t>edo310101@gmail.com</w:t>
        </w:r>
      </w:hyperlink>
    </w:p>
    <w:p w14:paraId="19DEFA59" w14:textId="7CA07532" w:rsidR="0054340C" w:rsidRDefault="0054340C" w:rsidP="006D4F58">
      <w:pPr>
        <w:pStyle w:val="BodyText"/>
        <w:adjustRightInd w:val="0"/>
        <w:rPr>
          <w:sz w:val="20"/>
          <w:szCs w:val="20"/>
        </w:rPr>
      </w:pPr>
    </w:p>
    <w:p w14:paraId="32BD0942" w14:textId="77777777" w:rsidR="006D4F58" w:rsidRPr="006D4F58" w:rsidRDefault="006D4F58" w:rsidP="006D4F58">
      <w:pPr>
        <w:pStyle w:val="BodyText"/>
        <w:adjustRightInd w:val="0"/>
        <w:rPr>
          <w:sz w:val="20"/>
          <w:szCs w:val="20"/>
        </w:rPr>
      </w:pPr>
    </w:p>
    <w:p w14:paraId="1A36EBC5" w14:textId="1918F9D4" w:rsidR="0054340C" w:rsidRDefault="004E3E07" w:rsidP="006D4F58">
      <w:pPr>
        <w:pStyle w:val="Heading1"/>
        <w:adjustRightInd w:val="0"/>
        <w:ind w:left="0"/>
        <w:jc w:val="center"/>
      </w:pPr>
      <w:proofErr w:type="spellStart"/>
      <w:r>
        <w:t>Abstract</w:t>
      </w:r>
      <w:proofErr w:type="spellEnd"/>
    </w:p>
    <w:p w14:paraId="6E34ED1D" w14:textId="77777777" w:rsidR="006D4F58" w:rsidRDefault="006D4F58" w:rsidP="006D4F58">
      <w:pPr>
        <w:pStyle w:val="Heading1"/>
        <w:adjustRightInd w:val="0"/>
        <w:ind w:left="0"/>
        <w:jc w:val="center"/>
      </w:pPr>
    </w:p>
    <w:p w14:paraId="47FFAA53" w14:textId="77777777" w:rsidR="0054340C" w:rsidRPr="006D4F58" w:rsidRDefault="004E3E07" w:rsidP="006D4F58">
      <w:pPr>
        <w:pStyle w:val="BodyText"/>
        <w:adjustRightInd w:val="0"/>
        <w:jc w:val="both"/>
        <w:rPr>
          <w:sz w:val="20"/>
          <w:szCs w:val="20"/>
        </w:rPr>
      </w:pPr>
      <w:proofErr w:type="spellStart"/>
      <w:r w:rsidRPr="006D4F58">
        <w:rPr>
          <w:sz w:val="20"/>
          <w:szCs w:val="20"/>
        </w:rPr>
        <w:t>Colorectal</w:t>
      </w:r>
      <w:proofErr w:type="spellEnd"/>
      <w:r w:rsidRPr="006D4F58">
        <w:rPr>
          <w:sz w:val="20"/>
          <w:szCs w:val="20"/>
        </w:rPr>
        <w:t xml:space="preserve"> cancer (CRC) </w:t>
      </w:r>
      <w:proofErr w:type="spellStart"/>
      <w:r w:rsidRPr="006D4F58">
        <w:rPr>
          <w:sz w:val="20"/>
          <w:szCs w:val="20"/>
        </w:rPr>
        <w:t>is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the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most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common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malignant</w:t>
      </w:r>
      <w:proofErr w:type="spellEnd"/>
      <w:r w:rsidRPr="006D4F58">
        <w:rPr>
          <w:sz w:val="20"/>
          <w:szCs w:val="20"/>
        </w:rPr>
        <w:t xml:space="preserve"> tumor </w:t>
      </w:r>
      <w:proofErr w:type="spellStart"/>
      <w:r w:rsidRPr="006D4F58">
        <w:rPr>
          <w:sz w:val="20"/>
          <w:szCs w:val="20"/>
        </w:rPr>
        <w:t>of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the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colon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and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rectum</w:t>
      </w:r>
      <w:proofErr w:type="spellEnd"/>
      <w:r w:rsidRPr="006D4F58">
        <w:rPr>
          <w:sz w:val="20"/>
          <w:szCs w:val="20"/>
        </w:rPr>
        <w:t xml:space="preserve"> in </w:t>
      </w:r>
      <w:proofErr w:type="spellStart"/>
      <w:r w:rsidRPr="006D4F58">
        <w:rPr>
          <w:sz w:val="20"/>
          <w:szCs w:val="20"/>
        </w:rPr>
        <w:t>the</w:t>
      </w:r>
      <w:proofErr w:type="spellEnd"/>
      <w:r w:rsidRPr="006D4F58">
        <w:rPr>
          <w:sz w:val="20"/>
          <w:szCs w:val="20"/>
        </w:rPr>
        <w:t xml:space="preserve"> gastrointestinal </w:t>
      </w:r>
      <w:proofErr w:type="spellStart"/>
      <w:r w:rsidRPr="006D4F58">
        <w:rPr>
          <w:sz w:val="20"/>
          <w:szCs w:val="20"/>
        </w:rPr>
        <w:t>tract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which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is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one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of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the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major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health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problems</w:t>
      </w:r>
      <w:proofErr w:type="spellEnd"/>
      <w:r w:rsidRPr="006D4F58">
        <w:rPr>
          <w:sz w:val="20"/>
          <w:szCs w:val="20"/>
        </w:rPr>
        <w:t xml:space="preserve"> in </w:t>
      </w:r>
      <w:proofErr w:type="spellStart"/>
      <w:r w:rsidRPr="006D4F58">
        <w:rPr>
          <w:sz w:val="20"/>
          <w:szCs w:val="20"/>
        </w:rPr>
        <w:t>the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world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with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the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fourth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leading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cause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of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death</w:t>
      </w:r>
      <w:proofErr w:type="spellEnd"/>
      <w:r w:rsidRPr="006D4F58">
        <w:rPr>
          <w:sz w:val="20"/>
          <w:szCs w:val="20"/>
        </w:rPr>
        <w:t xml:space="preserve"> in </w:t>
      </w:r>
      <w:proofErr w:type="spellStart"/>
      <w:r w:rsidRPr="006D4F58">
        <w:rPr>
          <w:sz w:val="20"/>
          <w:szCs w:val="20"/>
        </w:rPr>
        <w:t>the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world</w:t>
      </w:r>
      <w:proofErr w:type="spellEnd"/>
      <w:r w:rsidRPr="006D4F58">
        <w:rPr>
          <w:sz w:val="20"/>
          <w:szCs w:val="20"/>
        </w:rPr>
        <w:t xml:space="preserve">. </w:t>
      </w:r>
      <w:proofErr w:type="spellStart"/>
      <w:r w:rsidRPr="006D4F58">
        <w:rPr>
          <w:sz w:val="20"/>
          <w:szCs w:val="20"/>
        </w:rPr>
        <w:t>Various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sources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state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that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the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incidence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of</w:t>
      </w:r>
      <w:proofErr w:type="spellEnd"/>
      <w:r w:rsidRPr="006D4F58">
        <w:rPr>
          <w:sz w:val="20"/>
          <w:szCs w:val="20"/>
        </w:rPr>
        <w:t xml:space="preserve"> CRC </w:t>
      </w:r>
      <w:proofErr w:type="spellStart"/>
      <w:r w:rsidRPr="006D4F58">
        <w:rPr>
          <w:sz w:val="20"/>
          <w:szCs w:val="20"/>
        </w:rPr>
        <w:t>is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caused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by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an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imbalance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of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intestinal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micro</w:t>
      </w:r>
      <w:proofErr w:type="spellEnd"/>
      <w:r w:rsidRPr="006D4F58">
        <w:rPr>
          <w:sz w:val="20"/>
          <w:szCs w:val="20"/>
        </w:rPr>
        <w:t xml:space="preserve"> flora. </w:t>
      </w:r>
      <w:proofErr w:type="spellStart"/>
      <w:r w:rsidRPr="006D4F58">
        <w:rPr>
          <w:sz w:val="20"/>
          <w:szCs w:val="20"/>
        </w:rPr>
        <w:t>It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is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important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to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maintain</w:t>
      </w:r>
      <w:proofErr w:type="spellEnd"/>
      <w:r w:rsidRPr="006D4F58">
        <w:rPr>
          <w:sz w:val="20"/>
          <w:szCs w:val="20"/>
        </w:rPr>
        <w:t xml:space="preserve"> a </w:t>
      </w:r>
      <w:proofErr w:type="spellStart"/>
      <w:r w:rsidRPr="006D4F58">
        <w:rPr>
          <w:sz w:val="20"/>
          <w:szCs w:val="20"/>
        </w:rPr>
        <w:t>balance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of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live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microorganisms</w:t>
      </w:r>
      <w:proofErr w:type="spellEnd"/>
      <w:r w:rsidRPr="006D4F58">
        <w:rPr>
          <w:sz w:val="20"/>
          <w:szCs w:val="20"/>
        </w:rPr>
        <w:t xml:space="preserve"> in </w:t>
      </w:r>
      <w:proofErr w:type="spellStart"/>
      <w:r w:rsidRPr="006D4F58">
        <w:rPr>
          <w:sz w:val="20"/>
          <w:szCs w:val="20"/>
        </w:rPr>
        <w:t>sufficient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quantities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to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provide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health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benefits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called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probiotics</w:t>
      </w:r>
      <w:proofErr w:type="spellEnd"/>
      <w:r w:rsidRPr="006D4F58">
        <w:rPr>
          <w:sz w:val="20"/>
          <w:szCs w:val="20"/>
        </w:rPr>
        <w:t xml:space="preserve">. </w:t>
      </w:r>
      <w:proofErr w:type="spellStart"/>
      <w:r w:rsidRPr="006D4F58">
        <w:rPr>
          <w:sz w:val="20"/>
          <w:szCs w:val="20"/>
        </w:rPr>
        <w:t>Probiotics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can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maintain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intestinal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integrity</w:t>
      </w:r>
      <w:proofErr w:type="spellEnd"/>
      <w:r w:rsidRPr="006D4F58">
        <w:rPr>
          <w:sz w:val="20"/>
          <w:szCs w:val="20"/>
        </w:rPr>
        <w:t xml:space="preserve">, </w:t>
      </w:r>
      <w:proofErr w:type="spellStart"/>
      <w:r w:rsidRPr="006D4F58">
        <w:rPr>
          <w:sz w:val="20"/>
          <w:szCs w:val="20"/>
        </w:rPr>
        <w:t>regulate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bowel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movements</w:t>
      </w:r>
      <w:proofErr w:type="spellEnd"/>
      <w:r w:rsidRPr="006D4F58">
        <w:rPr>
          <w:sz w:val="20"/>
          <w:szCs w:val="20"/>
        </w:rPr>
        <w:t xml:space="preserve">, </w:t>
      </w:r>
      <w:proofErr w:type="spellStart"/>
      <w:r w:rsidRPr="006D4F58">
        <w:rPr>
          <w:sz w:val="20"/>
          <w:szCs w:val="20"/>
        </w:rPr>
        <w:t>increase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lactose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intolerance</w:t>
      </w:r>
      <w:proofErr w:type="spellEnd"/>
      <w:r w:rsidRPr="006D4F58">
        <w:rPr>
          <w:sz w:val="20"/>
          <w:szCs w:val="20"/>
        </w:rPr>
        <w:t xml:space="preserve">, </w:t>
      </w:r>
      <w:proofErr w:type="spellStart"/>
      <w:r w:rsidRPr="006D4F58">
        <w:rPr>
          <w:sz w:val="20"/>
          <w:szCs w:val="20"/>
        </w:rPr>
        <w:t>thereby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boosting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immunity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and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helping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prevent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overgrowth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of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harmful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bacteria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and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fungal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infections</w:t>
      </w:r>
      <w:proofErr w:type="spellEnd"/>
      <w:r w:rsidRPr="006D4F58">
        <w:rPr>
          <w:sz w:val="20"/>
          <w:szCs w:val="20"/>
        </w:rPr>
        <w:t xml:space="preserve">. </w:t>
      </w:r>
      <w:proofErr w:type="spellStart"/>
      <w:r w:rsidRPr="006D4F58">
        <w:rPr>
          <w:sz w:val="20"/>
          <w:szCs w:val="20"/>
        </w:rPr>
        <w:t>Through</w:t>
      </w:r>
      <w:proofErr w:type="spellEnd"/>
      <w:r w:rsidRPr="006D4F58">
        <w:rPr>
          <w:sz w:val="20"/>
          <w:szCs w:val="20"/>
        </w:rPr>
        <w:t xml:space="preserve"> non-</w:t>
      </w:r>
      <w:proofErr w:type="spellStart"/>
      <w:r w:rsidRPr="006D4F58">
        <w:rPr>
          <w:sz w:val="20"/>
          <w:szCs w:val="20"/>
        </w:rPr>
        <w:t>specific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physiological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mechanisms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and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immunological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mechanisms</w:t>
      </w:r>
      <w:proofErr w:type="spellEnd"/>
      <w:r w:rsidRPr="006D4F58">
        <w:rPr>
          <w:sz w:val="20"/>
          <w:szCs w:val="20"/>
        </w:rPr>
        <w:t xml:space="preserve">, </w:t>
      </w:r>
      <w:proofErr w:type="spellStart"/>
      <w:r w:rsidRPr="006D4F58">
        <w:rPr>
          <w:sz w:val="20"/>
          <w:szCs w:val="20"/>
        </w:rPr>
        <w:t>probiotics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have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roles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such</w:t>
      </w:r>
      <w:proofErr w:type="spellEnd"/>
      <w:r w:rsidRPr="006D4F58">
        <w:rPr>
          <w:sz w:val="20"/>
          <w:szCs w:val="20"/>
        </w:rPr>
        <w:t xml:space="preserve"> as </w:t>
      </w:r>
      <w:proofErr w:type="spellStart"/>
      <w:r w:rsidRPr="006D4F58">
        <w:rPr>
          <w:sz w:val="20"/>
          <w:szCs w:val="20"/>
        </w:rPr>
        <w:t>initiating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antiproliferative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responses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and</w:t>
      </w:r>
      <w:proofErr w:type="spellEnd"/>
      <w:r w:rsidRPr="006D4F58">
        <w:rPr>
          <w:sz w:val="20"/>
          <w:szCs w:val="20"/>
        </w:rPr>
        <w:t xml:space="preserve"> apoptosis </w:t>
      </w:r>
      <w:proofErr w:type="spellStart"/>
      <w:r w:rsidRPr="006D4F58">
        <w:rPr>
          <w:sz w:val="20"/>
          <w:szCs w:val="20"/>
        </w:rPr>
        <w:t>of</w:t>
      </w:r>
      <w:proofErr w:type="spellEnd"/>
      <w:r w:rsidRPr="006D4F58">
        <w:rPr>
          <w:sz w:val="20"/>
          <w:szCs w:val="20"/>
        </w:rPr>
        <w:t xml:space="preserve"> CRC </w:t>
      </w:r>
      <w:proofErr w:type="spellStart"/>
      <w:r w:rsidRPr="006D4F58">
        <w:rPr>
          <w:sz w:val="20"/>
          <w:szCs w:val="20"/>
        </w:rPr>
        <w:t>cells</w:t>
      </w:r>
      <w:proofErr w:type="spellEnd"/>
      <w:r w:rsidRPr="006D4F58">
        <w:rPr>
          <w:sz w:val="20"/>
          <w:szCs w:val="20"/>
        </w:rPr>
        <w:t xml:space="preserve">, </w:t>
      </w:r>
      <w:proofErr w:type="spellStart"/>
      <w:r w:rsidRPr="006D4F58">
        <w:rPr>
          <w:sz w:val="20"/>
          <w:szCs w:val="20"/>
        </w:rPr>
        <w:t>supporting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the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function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of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the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intestinal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mucosal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barrier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by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producing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mucus</w:t>
      </w:r>
      <w:proofErr w:type="spellEnd"/>
      <w:r w:rsidRPr="006D4F58">
        <w:rPr>
          <w:sz w:val="20"/>
          <w:szCs w:val="20"/>
        </w:rPr>
        <w:t xml:space="preserve">, </w:t>
      </w:r>
      <w:proofErr w:type="spellStart"/>
      <w:r w:rsidRPr="006D4F58">
        <w:rPr>
          <w:sz w:val="20"/>
          <w:szCs w:val="20"/>
        </w:rPr>
        <w:t>inhibiting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the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enzymatic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activity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of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pathogenic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bacteria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such</w:t>
      </w:r>
      <w:proofErr w:type="spellEnd"/>
      <w:r w:rsidRPr="006D4F58">
        <w:rPr>
          <w:sz w:val="20"/>
          <w:szCs w:val="20"/>
        </w:rPr>
        <w:t xml:space="preserve"> as β-</w:t>
      </w:r>
      <w:proofErr w:type="spellStart"/>
      <w:r w:rsidRPr="006D4F58">
        <w:rPr>
          <w:sz w:val="20"/>
          <w:szCs w:val="20"/>
        </w:rPr>
        <w:t>glucuronidase</w:t>
      </w:r>
      <w:proofErr w:type="spellEnd"/>
      <w:r w:rsidRPr="006D4F58">
        <w:rPr>
          <w:sz w:val="20"/>
          <w:szCs w:val="20"/>
        </w:rPr>
        <w:t>, β-</w:t>
      </w:r>
      <w:proofErr w:type="spellStart"/>
      <w:r w:rsidRPr="006D4F58">
        <w:rPr>
          <w:sz w:val="20"/>
          <w:szCs w:val="20"/>
        </w:rPr>
        <w:t>glucosidase</w:t>
      </w:r>
      <w:proofErr w:type="spellEnd"/>
      <w:r w:rsidRPr="006D4F58">
        <w:rPr>
          <w:sz w:val="20"/>
          <w:szCs w:val="20"/>
        </w:rPr>
        <w:t xml:space="preserve">, </w:t>
      </w:r>
      <w:proofErr w:type="spellStart"/>
      <w:r w:rsidRPr="006D4F58">
        <w:rPr>
          <w:sz w:val="20"/>
          <w:szCs w:val="20"/>
        </w:rPr>
        <w:t>azoreductase</w:t>
      </w:r>
      <w:proofErr w:type="spellEnd"/>
      <w:r w:rsidRPr="006D4F58">
        <w:rPr>
          <w:sz w:val="20"/>
          <w:szCs w:val="20"/>
        </w:rPr>
        <w:t xml:space="preserve">, </w:t>
      </w:r>
      <w:proofErr w:type="spellStart"/>
      <w:r w:rsidRPr="006D4F58">
        <w:rPr>
          <w:sz w:val="20"/>
          <w:szCs w:val="20"/>
        </w:rPr>
        <w:t>and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nitroreductase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so</w:t>
      </w:r>
      <w:proofErr w:type="spellEnd"/>
      <w:r w:rsidRPr="006D4F58">
        <w:rPr>
          <w:sz w:val="20"/>
          <w:szCs w:val="20"/>
        </w:rPr>
        <w:t xml:space="preserve"> as </w:t>
      </w:r>
      <w:proofErr w:type="spellStart"/>
      <w:r w:rsidRPr="006D4F58">
        <w:rPr>
          <w:sz w:val="20"/>
          <w:szCs w:val="20"/>
        </w:rPr>
        <w:t>to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prevent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colorectal</w:t>
      </w:r>
      <w:proofErr w:type="spellEnd"/>
      <w:r w:rsidRPr="006D4F58">
        <w:rPr>
          <w:sz w:val="20"/>
          <w:szCs w:val="20"/>
        </w:rPr>
        <w:t xml:space="preserve"> cancer. In </w:t>
      </w:r>
      <w:proofErr w:type="spellStart"/>
      <w:r w:rsidRPr="006D4F58">
        <w:rPr>
          <w:sz w:val="20"/>
          <w:szCs w:val="20"/>
        </w:rPr>
        <w:t>addition</w:t>
      </w:r>
      <w:proofErr w:type="spellEnd"/>
      <w:r w:rsidRPr="006D4F58">
        <w:rPr>
          <w:sz w:val="20"/>
          <w:szCs w:val="20"/>
        </w:rPr>
        <w:t xml:space="preserve">, </w:t>
      </w:r>
      <w:proofErr w:type="spellStart"/>
      <w:r w:rsidRPr="006D4F58">
        <w:rPr>
          <w:sz w:val="20"/>
          <w:szCs w:val="20"/>
        </w:rPr>
        <w:t>it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is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necessary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to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make</w:t>
      </w:r>
      <w:proofErr w:type="spellEnd"/>
      <w:r w:rsidRPr="006D4F58">
        <w:rPr>
          <w:sz w:val="20"/>
          <w:szCs w:val="20"/>
        </w:rPr>
        <w:t xml:space="preserve"> a diet </w:t>
      </w:r>
      <w:proofErr w:type="spellStart"/>
      <w:r w:rsidRPr="006D4F58">
        <w:rPr>
          <w:sz w:val="20"/>
          <w:szCs w:val="20"/>
        </w:rPr>
        <w:t>and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regulate</w:t>
      </w:r>
      <w:proofErr w:type="spellEnd"/>
      <w:r w:rsidRPr="006D4F58">
        <w:rPr>
          <w:sz w:val="20"/>
          <w:szCs w:val="20"/>
        </w:rPr>
        <w:t xml:space="preserve"> a </w:t>
      </w:r>
      <w:proofErr w:type="spellStart"/>
      <w:r w:rsidRPr="006D4F58">
        <w:rPr>
          <w:sz w:val="20"/>
          <w:szCs w:val="20"/>
        </w:rPr>
        <w:t>good</w:t>
      </w:r>
      <w:proofErr w:type="spellEnd"/>
      <w:r w:rsidRPr="006D4F58">
        <w:rPr>
          <w:sz w:val="20"/>
          <w:szCs w:val="20"/>
        </w:rPr>
        <w:t xml:space="preserve"> diet in order </w:t>
      </w:r>
      <w:proofErr w:type="spellStart"/>
      <w:r w:rsidRPr="006D4F58">
        <w:rPr>
          <w:sz w:val="20"/>
          <w:szCs w:val="20"/>
        </w:rPr>
        <w:t>to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create</w:t>
      </w:r>
      <w:proofErr w:type="spellEnd"/>
      <w:r w:rsidRPr="006D4F58">
        <w:rPr>
          <w:sz w:val="20"/>
          <w:szCs w:val="20"/>
        </w:rPr>
        <w:t xml:space="preserve"> homeostasis </w:t>
      </w:r>
      <w:proofErr w:type="spellStart"/>
      <w:r w:rsidRPr="006D4F58">
        <w:rPr>
          <w:sz w:val="20"/>
          <w:szCs w:val="20"/>
        </w:rPr>
        <w:t>of</w:t>
      </w:r>
      <w:proofErr w:type="spellEnd"/>
      <w:r w:rsidRPr="006D4F58">
        <w:rPr>
          <w:sz w:val="20"/>
          <w:szCs w:val="20"/>
        </w:rPr>
        <w:t xml:space="preserve"> </w:t>
      </w:r>
      <w:proofErr w:type="spellStart"/>
      <w:r w:rsidRPr="006D4F58">
        <w:rPr>
          <w:sz w:val="20"/>
          <w:szCs w:val="20"/>
        </w:rPr>
        <w:t>microorganisms</w:t>
      </w:r>
      <w:proofErr w:type="spellEnd"/>
      <w:r w:rsidRPr="006D4F58">
        <w:rPr>
          <w:sz w:val="20"/>
          <w:szCs w:val="20"/>
        </w:rPr>
        <w:t xml:space="preserve">, normal </w:t>
      </w:r>
      <w:proofErr w:type="spellStart"/>
      <w:r w:rsidRPr="006D4F58">
        <w:rPr>
          <w:sz w:val="20"/>
          <w:szCs w:val="20"/>
        </w:rPr>
        <w:t>intestinal</w:t>
      </w:r>
      <w:proofErr w:type="spellEnd"/>
      <w:r w:rsidRPr="006D4F58">
        <w:rPr>
          <w:sz w:val="20"/>
          <w:szCs w:val="20"/>
        </w:rPr>
        <w:t xml:space="preserve"> flora.</w:t>
      </w:r>
    </w:p>
    <w:p w14:paraId="3636101D" w14:textId="77777777" w:rsidR="0054340C" w:rsidRPr="006D4F58" w:rsidRDefault="0054340C" w:rsidP="006D4F58">
      <w:pPr>
        <w:pStyle w:val="BodyText"/>
        <w:adjustRightInd w:val="0"/>
        <w:rPr>
          <w:sz w:val="20"/>
          <w:szCs w:val="20"/>
        </w:rPr>
      </w:pPr>
    </w:p>
    <w:p w14:paraId="5314F9D5" w14:textId="705AF96C" w:rsidR="0054340C" w:rsidRPr="006D4F58" w:rsidRDefault="004E3E07" w:rsidP="006D4F58">
      <w:pPr>
        <w:adjustRightInd w:val="0"/>
        <w:jc w:val="both"/>
        <w:rPr>
          <w:sz w:val="20"/>
          <w:szCs w:val="20"/>
        </w:rPr>
      </w:pPr>
      <w:proofErr w:type="spellStart"/>
      <w:r w:rsidRPr="006D4F58">
        <w:rPr>
          <w:b/>
          <w:sz w:val="20"/>
          <w:szCs w:val="20"/>
        </w:rPr>
        <w:t>Keywords</w:t>
      </w:r>
      <w:proofErr w:type="spellEnd"/>
      <w:r w:rsidRPr="006D4F58">
        <w:rPr>
          <w:b/>
          <w:sz w:val="20"/>
          <w:szCs w:val="20"/>
        </w:rPr>
        <w:t xml:space="preserve">: </w:t>
      </w:r>
      <w:proofErr w:type="spellStart"/>
      <w:r w:rsidR="006D4F58" w:rsidRPr="006D4F58">
        <w:rPr>
          <w:position w:val="1"/>
          <w:sz w:val="20"/>
          <w:szCs w:val="20"/>
        </w:rPr>
        <w:t>probiotics</w:t>
      </w:r>
      <w:proofErr w:type="spellEnd"/>
      <w:r w:rsidR="006D4F58" w:rsidRPr="006D4F58">
        <w:rPr>
          <w:position w:val="1"/>
          <w:sz w:val="20"/>
          <w:szCs w:val="20"/>
        </w:rPr>
        <w:t xml:space="preserve">, </w:t>
      </w:r>
      <w:proofErr w:type="spellStart"/>
      <w:r w:rsidR="006D4F58" w:rsidRPr="006D4F58">
        <w:rPr>
          <w:position w:val="1"/>
          <w:sz w:val="20"/>
          <w:szCs w:val="20"/>
        </w:rPr>
        <w:t>prevention</w:t>
      </w:r>
      <w:proofErr w:type="spellEnd"/>
      <w:r w:rsidR="006D4F58" w:rsidRPr="006D4F58">
        <w:rPr>
          <w:position w:val="1"/>
          <w:sz w:val="20"/>
          <w:szCs w:val="20"/>
        </w:rPr>
        <w:t xml:space="preserve">, </w:t>
      </w:r>
      <w:proofErr w:type="spellStart"/>
      <w:r w:rsidR="006D4F58" w:rsidRPr="006D4F58">
        <w:rPr>
          <w:position w:val="1"/>
          <w:sz w:val="20"/>
          <w:szCs w:val="20"/>
        </w:rPr>
        <w:t>colorectal</w:t>
      </w:r>
      <w:proofErr w:type="spellEnd"/>
      <w:r w:rsidR="006D4F58" w:rsidRPr="006D4F58">
        <w:rPr>
          <w:position w:val="1"/>
          <w:sz w:val="20"/>
          <w:szCs w:val="20"/>
        </w:rPr>
        <w:t xml:space="preserve"> cancer, </w:t>
      </w:r>
      <w:proofErr w:type="spellStart"/>
      <w:r w:rsidR="006D4F58" w:rsidRPr="006D4F58">
        <w:rPr>
          <w:position w:val="1"/>
          <w:sz w:val="20"/>
          <w:szCs w:val="20"/>
        </w:rPr>
        <w:t>scfa</w:t>
      </w:r>
      <w:proofErr w:type="spellEnd"/>
    </w:p>
    <w:p w14:paraId="62C66EF7" w14:textId="77777777" w:rsidR="00DE3009" w:rsidRDefault="00DE3009" w:rsidP="00DE3009">
      <w:pPr>
        <w:pStyle w:val="Heading1"/>
        <w:tabs>
          <w:tab w:val="left" w:pos="561"/>
        </w:tabs>
        <w:adjustRightInd w:val="0"/>
        <w:ind w:left="0"/>
      </w:pPr>
    </w:p>
    <w:p w14:paraId="0696C599" w14:textId="77777777" w:rsidR="00DE3009" w:rsidRDefault="00DE3009" w:rsidP="00DE3009">
      <w:pPr>
        <w:pStyle w:val="Heading1"/>
        <w:tabs>
          <w:tab w:val="left" w:pos="561"/>
        </w:tabs>
        <w:adjustRightInd w:val="0"/>
        <w:ind w:left="0"/>
      </w:pPr>
    </w:p>
    <w:p w14:paraId="19FB4DB0" w14:textId="77777777" w:rsidR="001E550D" w:rsidRDefault="001E550D" w:rsidP="00DE3009">
      <w:pPr>
        <w:pStyle w:val="Heading1"/>
        <w:tabs>
          <w:tab w:val="left" w:pos="561"/>
        </w:tabs>
        <w:adjustRightInd w:val="0"/>
        <w:ind w:left="0"/>
        <w:rPr>
          <w:lang w:val="en-US"/>
        </w:rPr>
        <w:sectPr w:rsidR="001E550D" w:rsidSect="00E713F8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580" w:right="1000" w:bottom="1120" w:left="1000" w:header="720" w:footer="720" w:gutter="0"/>
          <w:pgNumType w:start="62"/>
          <w:cols w:space="720"/>
          <w:titlePg/>
          <w:docGrid w:linePitch="299"/>
        </w:sectPr>
      </w:pPr>
    </w:p>
    <w:p w14:paraId="714ED93E" w14:textId="7D2545FF" w:rsidR="0054340C" w:rsidRDefault="00DE3009" w:rsidP="00DE3009">
      <w:pPr>
        <w:pStyle w:val="Heading1"/>
        <w:tabs>
          <w:tab w:val="left" w:pos="561"/>
        </w:tabs>
        <w:adjustRightInd w:val="0"/>
        <w:ind w:left="0"/>
      </w:pPr>
      <w:r>
        <w:rPr>
          <w:lang w:val="en-US"/>
        </w:rPr>
        <w:t>1.</w:t>
      </w:r>
      <w:r>
        <w:rPr>
          <w:lang w:val="en-US"/>
        </w:rPr>
        <w:tab/>
      </w:r>
      <w:proofErr w:type="spellStart"/>
      <w:r w:rsidR="004E3E07">
        <w:t>Introduction</w:t>
      </w:r>
      <w:proofErr w:type="spellEnd"/>
    </w:p>
    <w:p w14:paraId="52493B14" w14:textId="5B3BFD61" w:rsidR="0054340C" w:rsidRDefault="004E3E07" w:rsidP="006D4F58">
      <w:pPr>
        <w:pStyle w:val="BodyText"/>
        <w:adjustRightInd w:val="0"/>
        <w:ind w:firstLine="567"/>
        <w:jc w:val="both"/>
      </w:pPr>
      <w:proofErr w:type="spellStart"/>
      <w:r>
        <w:t>Colorectal</w:t>
      </w:r>
      <w:proofErr w:type="spellEnd"/>
      <w:r>
        <w:t xml:space="preserve"> cancer (CRC)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malignant</w:t>
      </w:r>
      <w:proofErr w:type="spellEnd"/>
      <w:r>
        <w:t xml:space="preserve"> tumor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rectum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gastrointestinal </w:t>
      </w:r>
      <w:proofErr w:type="spellStart"/>
      <w:r>
        <w:t>tract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becomes</w:t>
      </w:r>
      <w:proofErr w:type="spellEnd"/>
      <w:r w:rsidR="002862BA">
        <w:rPr>
          <w:lang w:val="en-US"/>
        </w:rPr>
        <w:t xml:space="preserve"> </w:t>
      </w:r>
      <w:r>
        <w:t xml:space="preserve">One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world's</w:t>
      </w:r>
      <w:proofErr w:type="spellEnd"/>
      <w:r>
        <w:t xml:space="preserve"> </w:t>
      </w:r>
      <w:proofErr w:type="spellStart"/>
      <w:r>
        <w:t>major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>.</w:t>
      </w:r>
      <w:r w:rsidR="00966A81">
        <w:rPr>
          <w:vertAlign w:val="superscript"/>
          <w:lang w:val="en-US"/>
        </w:rPr>
        <w:t>1</w:t>
      </w:r>
      <w:r>
        <w:t xml:space="preserve"> </w:t>
      </w:r>
      <w:proofErr w:type="spellStart"/>
      <w:r>
        <w:t>Epidemiology</w:t>
      </w:r>
      <w:proofErr w:type="spellEnd"/>
      <w:r>
        <w:t xml:space="preserve">, </w:t>
      </w:r>
      <w:proofErr w:type="spellStart"/>
      <w:r>
        <w:t>cases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colorectal</w:t>
      </w:r>
      <w:proofErr w:type="spellEnd"/>
      <w:r>
        <w:t xml:space="preserve"> cancer in Indonesia </w:t>
      </w:r>
      <w:proofErr w:type="spellStart"/>
      <w:r>
        <w:t>occupy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lung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breast</w:t>
      </w:r>
      <w:proofErr w:type="spellEnd"/>
      <w:r>
        <w:t xml:space="preserve"> </w:t>
      </w:r>
      <w:proofErr w:type="spellStart"/>
      <w:r>
        <w:t>cance</w:t>
      </w:r>
      <w:proofErr w:type="spellEnd"/>
      <w:r w:rsidR="002862BA">
        <w:rPr>
          <w:lang w:val="en-US"/>
        </w:rPr>
        <w:t xml:space="preserve">r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fourth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cause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death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>.</w:t>
      </w:r>
      <w:r w:rsidR="00966A81">
        <w:rPr>
          <w:vertAlign w:val="superscript"/>
          <w:lang w:val="en-US"/>
        </w:rPr>
        <w:t>2</w:t>
      </w:r>
      <w:r>
        <w:t xml:space="preserve"> The </w:t>
      </w:r>
      <w:proofErr w:type="spellStart"/>
      <w:r>
        <w:t>cause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colorectal</w:t>
      </w:r>
      <w:proofErr w:type="spellEnd"/>
      <w:r>
        <w:t xml:space="preserve"> cancer </w:t>
      </w:r>
      <w:proofErr w:type="spellStart"/>
      <w:r>
        <w:t>cases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known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certainty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multifactorial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low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, </w:t>
      </w:r>
      <w:proofErr w:type="spellStart"/>
      <w:r>
        <w:t>obesity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BMI, a diet </w:t>
      </w:r>
      <w:proofErr w:type="spellStart"/>
      <w:r>
        <w:t>high</w:t>
      </w:r>
      <w:proofErr w:type="spellEnd"/>
      <w:r>
        <w:t xml:space="preserve"> in </w:t>
      </w:r>
      <w:proofErr w:type="spellStart"/>
      <w:r>
        <w:t>fat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low</w:t>
      </w:r>
      <w:proofErr w:type="spellEnd"/>
      <w:r>
        <w:t xml:space="preserve"> in fiber, </w:t>
      </w:r>
      <w:proofErr w:type="spellStart"/>
      <w:r>
        <w:t>alcohol</w:t>
      </w:r>
      <w:proofErr w:type="spellEnd"/>
      <w:r>
        <w:t xml:space="preserve"> </w:t>
      </w:r>
      <w:proofErr w:type="spellStart"/>
      <w:r>
        <w:t>consumption</w:t>
      </w:r>
      <w:proofErr w:type="spellEnd"/>
      <w:r>
        <w:t xml:space="preserve">, </w:t>
      </w:r>
      <w:proofErr w:type="spellStart"/>
      <w:r>
        <w:t>smoking</w:t>
      </w:r>
      <w:proofErr w:type="spellEnd"/>
      <w:r>
        <w:t xml:space="preserve">,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nonsteroidal</w:t>
      </w:r>
      <w:proofErr w:type="spellEnd"/>
      <w:r>
        <w:t xml:space="preserve"> anti-</w:t>
      </w:r>
      <w:proofErr w:type="spellStart"/>
      <w:r>
        <w:t>inflammatory</w:t>
      </w:r>
      <w:proofErr w:type="spellEnd"/>
      <w:r>
        <w:t xml:space="preserve"> </w:t>
      </w:r>
      <w:proofErr w:type="spellStart"/>
      <w:r>
        <w:t>drugs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.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epidemiological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are </w:t>
      </w:r>
      <w:proofErr w:type="spellStart"/>
      <w:r>
        <w:t>racial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dietary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a </w:t>
      </w:r>
      <w:proofErr w:type="spellStart"/>
      <w:r>
        <w:t>role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pathogenesis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colorectal</w:t>
      </w:r>
      <w:proofErr w:type="spellEnd"/>
      <w:r>
        <w:t xml:space="preserve"> cancer. </w:t>
      </w:r>
      <w:proofErr w:type="spellStart"/>
      <w:r>
        <w:t>Consumption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red</w:t>
      </w:r>
      <w:proofErr w:type="spellEnd"/>
      <w:r>
        <w:t xml:space="preserve"> </w:t>
      </w:r>
      <w:proofErr w:type="spellStart"/>
      <w:r>
        <w:t>meat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animal</w:t>
      </w:r>
      <w:proofErr w:type="spellEnd"/>
      <w:r>
        <w:t xml:space="preserve"> </w:t>
      </w:r>
      <w:proofErr w:type="spellStart"/>
      <w:r>
        <w:t>fat</w:t>
      </w:r>
      <w:proofErr w:type="spellEnd"/>
      <w:r>
        <w:t xml:space="preserve"> </w:t>
      </w:r>
      <w:proofErr w:type="spellStart"/>
      <w:r>
        <w:t>shows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colorectal</w:t>
      </w:r>
      <w:proofErr w:type="spellEnd"/>
      <w:r>
        <w:t xml:space="preserve"> cancer, </w:t>
      </w:r>
      <w:proofErr w:type="spellStart"/>
      <w:r>
        <w:t>while</w:t>
      </w:r>
      <w:proofErr w:type="spellEnd"/>
      <w:r>
        <w:t xml:space="preserve"> a diet </w:t>
      </w:r>
      <w:proofErr w:type="spellStart"/>
      <w:r>
        <w:t>rich</w:t>
      </w:r>
      <w:proofErr w:type="spellEnd"/>
      <w:r>
        <w:t xml:space="preserve"> in </w:t>
      </w:r>
      <w:proofErr w:type="spellStart"/>
      <w:r>
        <w:t>fruits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vegetables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colorectal</w:t>
      </w:r>
      <w:proofErr w:type="spellEnd"/>
      <w:r>
        <w:t xml:space="preserve"> cancer.</w:t>
      </w:r>
      <w:r w:rsidR="00966A81">
        <w:rPr>
          <w:vertAlign w:val="superscript"/>
          <w:lang w:val="en-US"/>
        </w:rPr>
        <w:t>3</w:t>
      </w:r>
      <w:r>
        <w:t xml:space="preserve"> </w:t>
      </w:r>
      <w:proofErr w:type="spellStart"/>
      <w:r>
        <w:t>Surgery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main </w:t>
      </w:r>
      <w:proofErr w:type="spellStart"/>
      <w:r>
        <w:t>treatment</w:t>
      </w:r>
      <w:proofErr w:type="spellEnd"/>
      <w:r>
        <w:t xml:space="preserve"> in CRC.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possibility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postoperative</w:t>
      </w:r>
      <w:proofErr w:type="spellEnd"/>
      <w:r>
        <w:t xml:space="preserve"> trauma, </w:t>
      </w:r>
      <w:proofErr w:type="spellStart"/>
      <w:r>
        <w:t>disruption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normal </w:t>
      </w:r>
      <w:proofErr w:type="spellStart"/>
      <w:r>
        <w:t>intestinal</w:t>
      </w:r>
      <w:proofErr w:type="spellEnd"/>
      <w:r>
        <w:t xml:space="preserve"> flora, </w:t>
      </w:r>
      <w:proofErr w:type="spellStart"/>
      <w:r>
        <w:t>reduced</w:t>
      </w:r>
      <w:proofErr w:type="spellEnd"/>
      <w:r>
        <w:t xml:space="preserve"> </w:t>
      </w:r>
      <w:proofErr w:type="spellStart"/>
      <w:r>
        <w:t>intestinal</w:t>
      </w:r>
      <w:proofErr w:type="spellEnd"/>
      <w:r>
        <w:t xml:space="preserve"> </w:t>
      </w:r>
      <w:proofErr w:type="spellStart"/>
      <w:r>
        <w:t>barrier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,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occurrence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systemic</w:t>
      </w:r>
      <w:proofErr w:type="spellEnd"/>
      <w:r>
        <w:t xml:space="preserve"> </w:t>
      </w:r>
      <w:proofErr w:type="spellStart"/>
      <w:r>
        <w:t>inflammation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decreased</w:t>
      </w:r>
      <w:proofErr w:type="spellEnd"/>
      <w:r>
        <w:t xml:space="preserve"> </w:t>
      </w:r>
      <w:proofErr w:type="spellStart"/>
      <w:r>
        <w:t>immune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, are </w:t>
      </w:r>
      <w:proofErr w:type="spellStart"/>
      <w:r>
        <w:t>risks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surgery</w:t>
      </w:r>
      <w:proofErr w:type="spellEnd"/>
      <w:r>
        <w:t>.</w:t>
      </w:r>
      <w:r w:rsidR="00966A81">
        <w:rPr>
          <w:vertAlign w:val="superscript"/>
          <w:lang w:val="en-US"/>
        </w:rPr>
        <w:t>4</w:t>
      </w:r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multiple</w:t>
      </w:r>
      <w:proofErr w:type="spellEnd"/>
      <w:r>
        <w:t xml:space="preserve"> </w:t>
      </w:r>
      <w:proofErr w:type="spellStart"/>
      <w:r>
        <w:t>sources</w:t>
      </w:r>
      <w:proofErr w:type="spellEnd"/>
      <w:r>
        <w:t xml:space="preserve"> </w:t>
      </w:r>
      <w:proofErr w:type="spellStart"/>
      <w:r>
        <w:t>supports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assumption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colorectal</w:t>
      </w:r>
      <w:proofErr w:type="spellEnd"/>
      <w:r>
        <w:t xml:space="preserve"> cancer </w:t>
      </w:r>
      <w:proofErr w:type="spellStart"/>
      <w:r>
        <w:t>is</w:t>
      </w:r>
      <w:proofErr w:type="spellEnd"/>
      <w:r>
        <w:t xml:space="preserve"> </w:t>
      </w:r>
      <w:proofErr w:type="spellStart"/>
      <w:r>
        <w:t>caused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imbalance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intestinal</w:t>
      </w:r>
      <w:proofErr w:type="spellEnd"/>
      <w:r>
        <w:t xml:space="preserve"> </w:t>
      </w:r>
      <w:proofErr w:type="spellStart"/>
      <w:r>
        <w:t>micro</w:t>
      </w:r>
      <w:proofErr w:type="spellEnd"/>
      <w:r>
        <w:t xml:space="preserve"> flora. At </w:t>
      </w:r>
      <w:proofErr w:type="spellStart"/>
      <w:r>
        <w:t>birth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GI </w:t>
      </w:r>
      <w:proofErr w:type="spellStart"/>
      <w:r>
        <w:t>tract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colonized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microbes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remains</w:t>
      </w:r>
      <w:proofErr w:type="spellEnd"/>
      <w:r>
        <w:t xml:space="preserve">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populations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microorganisms</w:t>
      </w:r>
      <w:proofErr w:type="spellEnd"/>
      <w:r>
        <w:t xml:space="preserve"> </w:t>
      </w:r>
      <w:proofErr w:type="spellStart"/>
      <w:r>
        <w:t>throughout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host's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. The 'normal' </w:t>
      </w:r>
      <w:proofErr w:type="spellStart"/>
      <w:r>
        <w:t>gut</w:t>
      </w:r>
      <w:proofErr w:type="spellEnd"/>
      <w:r>
        <w:t xml:space="preserve"> </w:t>
      </w:r>
      <w:proofErr w:type="spellStart"/>
      <w:r>
        <w:t>microflora</w:t>
      </w:r>
      <w:proofErr w:type="spellEnd"/>
      <w:r>
        <w:t xml:space="preserve"> </w:t>
      </w:r>
      <w:proofErr w:type="spellStart"/>
      <w:r>
        <w:t>consists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bacterial</w:t>
      </w:r>
      <w:proofErr w:type="spellEnd"/>
      <w:r>
        <w:t xml:space="preserve"> </w:t>
      </w:r>
      <w:proofErr w:type="spellStart"/>
      <w:r>
        <w:t>species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morphological</w:t>
      </w:r>
      <w:proofErr w:type="spellEnd"/>
      <w:r>
        <w:t xml:space="preserve">, </w:t>
      </w:r>
      <w:proofErr w:type="spellStart"/>
      <w:r>
        <w:t>physiological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genetic</w:t>
      </w:r>
      <w:proofErr w:type="spellEnd"/>
      <w:r>
        <w:t xml:space="preserve"> </w:t>
      </w:r>
      <w:proofErr w:type="spellStart"/>
      <w:r>
        <w:t>properties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colonize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multiply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locations</w:t>
      </w:r>
      <w:proofErr w:type="spellEnd"/>
      <w:r>
        <w:t xml:space="preserve">, </w:t>
      </w:r>
      <w:proofErr w:type="spellStart"/>
      <w:r>
        <w:t>coexist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colonizing</w:t>
      </w:r>
      <w:proofErr w:type="spellEnd"/>
      <w:r>
        <w:t xml:space="preserve"> </w:t>
      </w:r>
      <w:proofErr w:type="spellStart"/>
      <w:r>
        <w:t>microorganisms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competitively</w:t>
      </w:r>
      <w:proofErr w:type="spellEnd"/>
      <w:r>
        <w:t xml:space="preserve"> </w:t>
      </w:r>
      <w:proofErr w:type="spellStart"/>
      <w:r>
        <w:t>inhibit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growth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pathogenic</w:t>
      </w:r>
      <w:proofErr w:type="spellEnd"/>
      <w:r>
        <w:t xml:space="preserve"> </w:t>
      </w:r>
      <w:proofErr w:type="spellStart"/>
      <w:r>
        <w:t>bacteria</w:t>
      </w:r>
      <w:proofErr w:type="spellEnd"/>
      <w:r>
        <w:t xml:space="preserve">. </w:t>
      </w:r>
      <w:proofErr w:type="spellStart"/>
      <w:r>
        <w:t>Nevertheless</w:t>
      </w:r>
      <w:proofErr w:type="spellEnd"/>
      <w:r>
        <w:t xml:space="preserve">, </w:t>
      </w:r>
      <w:proofErr w:type="spellStart"/>
      <w:r>
        <w:lastRenderedPageBreak/>
        <w:t>some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diet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medications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alter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composition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normal </w:t>
      </w:r>
      <w:proofErr w:type="spellStart"/>
      <w:r>
        <w:t>microbiota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consequent</w:t>
      </w:r>
      <w:proofErr w:type="spellEnd"/>
      <w:r>
        <w:t xml:space="preserve"> </w:t>
      </w:r>
      <w:proofErr w:type="spellStart"/>
      <w:r>
        <w:t>microbia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negative</w:t>
      </w:r>
      <w:proofErr w:type="spellEnd"/>
      <w:r>
        <w:t xml:space="preserve"> </w:t>
      </w:r>
      <w:proofErr w:type="spellStart"/>
      <w:r>
        <w:t>implications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individual's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. The </w:t>
      </w:r>
      <w:proofErr w:type="spellStart"/>
      <w:r>
        <w:t>colonic</w:t>
      </w:r>
      <w:proofErr w:type="spellEnd"/>
      <w:r>
        <w:t xml:space="preserve"> </w:t>
      </w:r>
      <w:proofErr w:type="spellStart"/>
      <w:r>
        <w:t>microflora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rich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dominated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strict</w:t>
      </w:r>
      <w:proofErr w:type="spellEnd"/>
      <w:r>
        <w:t xml:space="preserve"> </w:t>
      </w:r>
      <w:proofErr w:type="spellStart"/>
      <w:r>
        <w:t>anaerobic</w:t>
      </w:r>
      <w:proofErr w:type="spellEnd"/>
      <w:r>
        <w:t xml:space="preserve"> </w:t>
      </w:r>
      <w:proofErr w:type="spellStart"/>
      <w:r>
        <w:t>bacteria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r>
        <w:rPr>
          <w:i/>
        </w:rPr>
        <w:t xml:space="preserve"> </w:t>
      </w:r>
      <w:proofErr w:type="spellStart"/>
      <w:r>
        <w:rPr>
          <w:i/>
        </w:rPr>
        <w:t>Bacteroides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spp</w:t>
      </w:r>
      <w:proofErr w:type="spellEnd"/>
      <w:r>
        <w:rPr>
          <w:i/>
        </w:rPr>
        <w:t xml:space="preserve">., </w:t>
      </w:r>
      <w:proofErr w:type="spellStart"/>
      <w:r>
        <w:rPr>
          <w:i/>
        </w:rPr>
        <w:t>Fusobacterium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spp</w:t>
      </w:r>
      <w:proofErr w:type="spellEnd"/>
      <w:r>
        <w:rPr>
          <w:i/>
        </w:rPr>
        <w:t xml:space="preserve">., </w:t>
      </w:r>
      <w:proofErr w:type="spellStart"/>
      <w:r>
        <w:rPr>
          <w:i/>
        </w:rPr>
        <w:t>Clostridium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spp</w:t>
      </w:r>
      <w:proofErr w:type="spellEnd"/>
      <w:r>
        <w:rPr>
          <w:i/>
        </w:rPr>
        <w:t>.,</w:t>
      </w:r>
      <w:r>
        <w:t xml:space="preserve"> </w:t>
      </w:r>
      <w:proofErr w:type="spellStart"/>
      <w:r>
        <w:t>and</w:t>
      </w:r>
      <w:proofErr w:type="spellEnd"/>
      <w:r w:rsidR="002862BA">
        <w:rPr>
          <w:lang w:val="en-US"/>
        </w:rP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others</w:t>
      </w:r>
      <w:proofErr w:type="spellEnd"/>
      <w:r>
        <w:t>.</w:t>
      </w:r>
      <w:r w:rsidR="00DE3009">
        <w:rPr>
          <w:vertAlign w:val="superscript"/>
          <w:lang w:val="en-US"/>
        </w:rPr>
        <w:t>5</w:t>
      </w:r>
      <w:r>
        <w:t xml:space="preserve"> </w:t>
      </w:r>
      <w:proofErr w:type="spellStart"/>
      <w:r>
        <w:t>Probiotic</w:t>
      </w:r>
      <w:proofErr w:type="spellEnd"/>
      <w:r>
        <w:t xml:space="preserve"> </w:t>
      </w:r>
      <w:proofErr w:type="spellStart"/>
      <w:r>
        <w:t>bacteria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defined</w:t>
      </w:r>
      <w:proofErr w:type="spellEnd"/>
      <w:r>
        <w:t xml:space="preserve"> as "</w:t>
      </w:r>
      <w:proofErr w:type="spellStart"/>
      <w:r>
        <w:t>live</w:t>
      </w:r>
      <w:proofErr w:type="spellEnd"/>
      <w:r>
        <w:t xml:space="preserve"> </w:t>
      </w:r>
      <w:proofErr w:type="spellStart"/>
      <w:r>
        <w:t>microorganisms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administered</w:t>
      </w:r>
      <w:proofErr w:type="spellEnd"/>
      <w:r>
        <w:t xml:space="preserve"> in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quantities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host</w:t>
      </w:r>
      <w:proofErr w:type="spellEnd"/>
      <w:r>
        <w:t>"</w:t>
      </w:r>
      <w:r w:rsidR="00DE3009">
        <w:rPr>
          <w:lang w:val="en-US"/>
        </w:rPr>
        <w:t>.</w:t>
      </w:r>
      <w:r>
        <w:t xml:space="preserve"> </w:t>
      </w:r>
      <w:r>
        <w:rPr>
          <w:vertAlign w:val="superscript"/>
        </w:rPr>
        <w:t>6</w:t>
      </w:r>
      <w:r>
        <w:t xml:space="preserve"> </w:t>
      </w:r>
      <w:proofErr w:type="spellStart"/>
      <w:r>
        <w:t>There</w:t>
      </w:r>
      <w:proofErr w:type="spellEnd"/>
      <w:r>
        <w:t xml:space="preserve"> are </w:t>
      </w:r>
      <w:proofErr w:type="spellStart"/>
      <w:r>
        <w:t>about</w:t>
      </w:r>
      <w:proofErr w:type="spellEnd"/>
      <w:r>
        <w:t xml:space="preserve"> 100 </w:t>
      </w:r>
      <w:proofErr w:type="spellStart"/>
      <w:r>
        <w:t>trillion</w:t>
      </w:r>
      <w:proofErr w:type="spellEnd"/>
      <w:r>
        <w:t xml:space="preserve"> </w:t>
      </w:r>
      <w:proofErr w:type="spellStart"/>
      <w:r>
        <w:t>microorganisms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gastrointestinal homeostasis. </w:t>
      </w:r>
      <w:proofErr w:type="spellStart"/>
      <w:r>
        <w:t>Gut</w:t>
      </w:r>
      <w:proofErr w:type="spellEnd"/>
      <w:r>
        <w:t xml:space="preserve"> </w:t>
      </w:r>
      <w:proofErr w:type="spellStart"/>
      <w:r>
        <w:t>microbiota</w:t>
      </w:r>
      <w:proofErr w:type="spellEnd"/>
      <w:r>
        <w:t xml:space="preserve"> </w:t>
      </w:r>
      <w:proofErr w:type="spellStart"/>
      <w:r>
        <w:t>plays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 in </w:t>
      </w:r>
      <w:proofErr w:type="spellStart"/>
      <w:r>
        <w:t>improving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absorption</w:t>
      </w:r>
      <w:proofErr w:type="spellEnd"/>
      <w:r>
        <w:t xml:space="preserve">, </w:t>
      </w:r>
      <w:proofErr w:type="spellStart"/>
      <w:r>
        <w:t>resistance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infection</w:t>
      </w:r>
      <w:proofErr w:type="spellEnd"/>
      <w:r>
        <w:t xml:space="preserve">, </w:t>
      </w:r>
      <w:proofErr w:type="spellStart"/>
      <w:r>
        <w:t>boosting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gut</w:t>
      </w:r>
      <w:proofErr w:type="spellEnd"/>
      <w:r>
        <w:t xml:space="preserve"> </w:t>
      </w:r>
      <w:proofErr w:type="spellStart"/>
      <w:r>
        <w:t>immune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host</w:t>
      </w:r>
      <w:proofErr w:type="spellEnd"/>
      <w:r>
        <w:t xml:space="preserve"> </w:t>
      </w:r>
      <w:proofErr w:type="spellStart"/>
      <w:r>
        <w:t>metabolism</w:t>
      </w:r>
      <w:proofErr w:type="spellEnd"/>
      <w:r w:rsidR="00DE3009">
        <w:rPr>
          <w:lang w:val="en-US"/>
        </w:rPr>
        <w:t>.</w:t>
      </w:r>
      <w:r w:rsidR="00DE3009">
        <w:rPr>
          <w:vertAlign w:val="superscript"/>
          <w:lang w:val="en-US"/>
        </w:rPr>
        <w:t>7</w:t>
      </w:r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probiotics</w:t>
      </w:r>
      <w:proofErr w:type="spellEnd"/>
      <w:r>
        <w:t xml:space="preserve"> </w:t>
      </w:r>
      <w:proofErr w:type="spellStart"/>
      <w:r>
        <w:t>especially</w:t>
      </w:r>
      <w:proofErr w:type="spellEnd"/>
      <w:r>
        <w:t xml:space="preserve"> in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colorectal</w:t>
      </w:r>
      <w:proofErr w:type="spellEnd"/>
      <w:r>
        <w:t xml:space="preserve"> cancer </w:t>
      </w:r>
      <w:proofErr w:type="spellStart"/>
      <w:r>
        <w:t>prevention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creating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>.</w:t>
      </w:r>
    </w:p>
    <w:p w14:paraId="17CBC242" w14:textId="31ABE37B" w:rsidR="006D4F58" w:rsidRPr="006D4F58" w:rsidRDefault="00DE3009" w:rsidP="00DE3009">
      <w:pPr>
        <w:pStyle w:val="Heading1"/>
        <w:tabs>
          <w:tab w:val="left" w:pos="560"/>
        </w:tabs>
        <w:adjustRightInd w:val="0"/>
        <w:spacing w:before="240"/>
        <w:ind w:left="0"/>
      </w:pPr>
      <w:r>
        <w:rPr>
          <w:spacing w:val="-1"/>
          <w:lang w:val="en-US"/>
        </w:rPr>
        <w:t>2.</w:t>
      </w:r>
      <w:r>
        <w:rPr>
          <w:spacing w:val="-1"/>
          <w:lang w:val="en-US"/>
        </w:rPr>
        <w:tab/>
      </w:r>
      <w:r w:rsidR="006D4F58">
        <w:rPr>
          <w:spacing w:val="-1"/>
          <w:lang w:val="en-US"/>
        </w:rPr>
        <w:t>Results and Discussions</w:t>
      </w:r>
    </w:p>
    <w:p w14:paraId="5E6C4F85" w14:textId="60595EBA" w:rsidR="0054340C" w:rsidRDefault="004E3E07" w:rsidP="006D4F58">
      <w:pPr>
        <w:pStyle w:val="Heading1"/>
        <w:numPr>
          <w:ilvl w:val="0"/>
          <w:numId w:val="5"/>
        </w:numPr>
        <w:tabs>
          <w:tab w:val="left" w:pos="560"/>
        </w:tabs>
        <w:adjustRightInd w:val="0"/>
        <w:spacing w:before="240"/>
        <w:ind w:left="567" w:hanging="567"/>
      </w:pPr>
      <w:proofErr w:type="spellStart"/>
      <w:r>
        <w:rPr>
          <w:spacing w:val="-1"/>
        </w:rPr>
        <w:t>Probiotic</w:t>
      </w:r>
      <w:proofErr w:type="spellEnd"/>
      <w:r>
        <w:rPr>
          <w:spacing w:val="-1"/>
        </w:rPr>
        <w:t xml:space="preserve"> </w:t>
      </w:r>
    </w:p>
    <w:p w14:paraId="351BC5EA" w14:textId="2E8220A2" w:rsidR="002862BA" w:rsidRDefault="004E3E07" w:rsidP="006D4F58">
      <w:pPr>
        <w:pStyle w:val="BodyText"/>
        <w:adjustRightInd w:val="0"/>
        <w:ind w:firstLine="567"/>
        <w:jc w:val="both"/>
      </w:pP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Food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Agriculture</w:t>
      </w:r>
      <w:proofErr w:type="spellEnd"/>
      <w:r>
        <w:t xml:space="preserve"> Organization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United </w:t>
      </w:r>
      <w:proofErr w:type="spellStart"/>
      <w:r>
        <w:t>Nations</w:t>
      </w:r>
      <w:proofErr w:type="spellEnd"/>
      <w:r>
        <w:t xml:space="preserve"> (FAO)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World Health Organization (WHO), </w:t>
      </w:r>
      <w:proofErr w:type="spellStart"/>
      <w:r>
        <w:t>probiotics</w:t>
      </w:r>
      <w:proofErr w:type="spellEnd"/>
      <w:r>
        <w:t xml:space="preserve"> are "</w:t>
      </w:r>
      <w:proofErr w:type="spellStart"/>
      <w:r>
        <w:t>live</w:t>
      </w:r>
      <w:proofErr w:type="spellEnd"/>
      <w:r>
        <w:t xml:space="preserve"> </w:t>
      </w:r>
      <w:proofErr w:type="spellStart"/>
      <w:r>
        <w:t>microorganisms</w:t>
      </w:r>
      <w:proofErr w:type="spellEnd"/>
      <w:r>
        <w:t xml:space="preserve">,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host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administered</w:t>
      </w:r>
      <w:proofErr w:type="spellEnd"/>
      <w:r>
        <w:t xml:space="preserve"> in </w:t>
      </w:r>
      <w:proofErr w:type="spellStart"/>
      <w:r>
        <w:t>adequate</w:t>
      </w:r>
      <w:proofErr w:type="spellEnd"/>
      <w:r>
        <w:t xml:space="preserve"> </w:t>
      </w:r>
      <w:proofErr w:type="spellStart"/>
      <w:r>
        <w:t>amounts</w:t>
      </w:r>
      <w:proofErr w:type="spellEnd"/>
      <w:r>
        <w:t xml:space="preserve">". </w:t>
      </w:r>
      <w:proofErr w:type="spellStart"/>
      <w:r>
        <w:t>So</w:t>
      </w:r>
      <w:proofErr w:type="spellEnd"/>
      <w:r>
        <w:t xml:space="preserve">, </w:t>
      </w:r>
      <w:proofErr w:type="spellStart"/>
      <w:r>
        <w:t>probiotics</w:t>
      </w:r>
      <w:proofErr w:type="spellEnd"/>
      <w:r>
        <w:t xml:space="preserve"> are </w:t>
      </w:r>
      <w:proofErr w:type="spellStart"/>
      <w:r>
        <w:t>live</w:t>
      </w:r>
      <w:proofErr w:type="spellEnd"/>
      <w:r>
        <w:t xml:space="preserve"> </w:t>
      </w:r>
      <w:proofErr w:type="spellStart"/>
      <w:r>
        <w:t>bacteria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added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human diet as </w:t>
      </w:r>
      <w:proofErr w:type="spellStart"/>
      <w:r>
        <w:t>supplements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potentially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 xml:space="preserve">. An </w:t>
      </w:r>
      <w:proofErr w:type="spellStart"/>
      <w:r>
        <w:t>estimated</w:t>
      </w:r>
      <w:proofErr w:type="spellEnd"/>
      <w:r>
        <w:t xml:space="preserve"> 100 </w:t>
      </w:r>
      <w:proofErr w:type="spellStart"/>
      <w:r>
        <w:t>trillion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bacteria</w:t>
      </w:r>
      <w:proofErr w:type="spellEnd"/>
      <w:r>
        <w:t xml:space="preserve"> </w:t>
      </w:r>
      <w:proofErr w:type="spellStart"/>
      <w:r>
        <w:t>divided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1000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species</w:t>
      </w:r>
      <w:proofErr w:type="spellEnd"/>
      <w:r>
        <w:t xml:space="preserve"> </w:t>
      </w:r>
      <w:proofErr w:type="spellStart"/>
      <w:r>
        <w:t>inhabit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human </w:t>
      </w:r>
      <w:proofErr w:type="spellStart"/>
      <w:r>
        <w:t>digestive</w:t>
      </w:r>
      <w:proofErr w:type="spellEnd"/>
      <w:r>
        <w:t xml:space="preserve"> </w:t>
      </w:r>
      <w:proofErr w:type="spellStart"/>
      <w:r>
        <w:t>tract</w:t>
      </w:r>
      <w:proofErr w:type="spellEnd"/>
      <w:r w:rsidR="00DE3009">
        <w:rPr>
          <w:lang w:val="en-US"/>
        </w:rPr>
        <w:t>.</w:t>
      </w:r>
      <w:r w:rsidRPr="00DE3009">
        <w:rPr>
          <w:vertAlign w:val="superscript"/>
        </w:rPr>
        <w:t>8</w:t>
      </w:r>
      <w:r>
        <w:t xml:space="preserve"> The human </w:t>
      </w:r>
      <w:proofErr w:type="spellStart"/>
      <w:r>
        <w:t>gut</w:t>
      </w:r>
      <w:proofErr w:type="spellEnd"/>
      <w:r>
        <w:t xml:space="preserve"> </w:t>
      </w:r>
      <w:proofErr w:type="spellStart"/>
      <w:r>
        <w:t>microbiome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believed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million</w:t>
      </w:r>
      <w:proofErr w:type="spellEnd"/>
      <w:r>
        <w:t xml:space="preserve">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genes</w:t>
      </w:r>
      <w:proofErr w:type="spellEnd"/>
      <w:r>
        <w:t xml:space="preserve"> </w:t>
      </w:r>
      <w:proofErr w:type="spellStart"/>
      <w:r>
        <w:t>compared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23,000 </w:t>
      </w:r>
      <w:proofErr w:type="spellStart"/>
      <w:r>
        <w:t>genes</w:t>
      </w:r>
      <w:proofErr w:type="spellEnd"/>
      <w:r>
        <w:t xml:space="preserve"> in </w:t>
      </w:r>
      <w:proofErr w:type="spellStart"/>
      <w:r>
        <w:t>humans</w:t>
      </w:r>
      <w:proofErr w:type="spellEnd"/>
      <w:r>
        <w:t xml:space="preserve">; The </w:t>
      </w:r>
      <w:proofErr w:type="spellStart"/>
      <w:r>
        <w:t>genome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larger</w:t>
      </w:r>
      <w:proofErr w:type="spellEnd"/>
      <w:r>
        <w:t xml:space="preserve"> </w:t>
      </w:r>
      <w:proofErr w:type="spellStart"/>
      <w:r>
        <w:t>microbiome</w:t>
      </w:r>
      <w:proofErr w:type="spellEnd"/>
      <w:r>
        <w:t xml:space="preserve"> has </w:t>
      </w:r>
      <w:proofErr w:type="spellStart"/>
      <w:r>
        <w:t>capabilities</w:t>
      </w:r>
      <w:proofErr w:type="spellEnd"/>
      <w:r>
        <w:t xml:space="preserve">. </w:t>
      </w:r>
      <w:proofErr w:type="spellStart"/>
      <w:r>
        <w:t>greater</w:t>
      </w:r>
      <w:proofErr w:type="spellEnd"/>
      <w:r>
        <w:t xml:space="preserve"> </w:t>
      </w:r>
      <w:proofErr w:type="spellStart"/>
      <w:r>
        <w:t>functionality</w:t>
      </w:r>
      <w:proofErr w:type="spellEnd"/>
      <w:r>
        <w:t xml:space="preserve"> in </w:t>
      </w:r>
      <w:proofErr w:type="spellStart"/>
      <w:r>
        <w:t>modulating</w:t>
      </w:r>
      <w:proofErr w:type="spellEnd"/>
      <w:r>
        <w:t xml:space="preserve"> human </w:t>
      </w:r>
      <w:proofErr w:type="spellStart"/>
      <w:r>
        <w:t>physiology</w:t>
      </w:r>
      <w:proofErr w:type="spellEnd"/>
      <w:r w:rsidR="00DE3009">
        <w:rPr>
          <w:lang w:val="en-US"/>
        </w:rPr>
        <w:t>.</w:t>
      </w:r>
      <w:r w:rsidRPr="00DE3009">
        <w:rPr>
          <w:vertAlign w:val="superscript"/>
        </w:rPr>
        <w:t>9</w:t>
      </w:r>
      <w:r>
        <w:t xml:space="preserve"> The human </w:t>
      </w:r>
      <w:proofErr w:type="spellStart"/>
      <w:r>
        <w:t>microbiome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a </w:t>
      </w:r>
      <w:proofErr w:type="spellStart"/>
      <w:r>
        <w:t>fully</w:t>
      </w:r>
      <w:proofErr w:type="spellEnd"/>
      <w:r>
        <w:t xml:space="preserve">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auxiliary</w:t>
      </w:r>
      <w:proofErr w:type="spellEnd"/>
      <w:r>
        <w:t xml:space="preserve"> organ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adaptable</w:t>
      </w:r>
      <w:proofErr w:type="spellEnd"/>
      <w:r>
        <w:t xml:space="preserve">, </w:t>
      </w:r>
      <w:proofErr w:type="spellStart"/>
      <w:r>
        <w:t>flexible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organized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  <w:proofErr w:type="spellStart"/>
      <w:r>
        <w:t>functions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human </w:t>
      </w:r>
      <w:proofErr w:type="spellStart"/>
      <w:r>
        <w:t>health</w:t>
      </w:r>
      <w:proofErr w:type="spellEnd"/>
      <w:r w:rsidR="00DE3009">
        <w:rPr>
          <w:lang w:val="en-US"/>
        </w:rPr>
        <w:t>.</w:t>
      </w:r>
      <w:r w:rsidR="00DE3009" w:rsidRPr="00DE3009">
        <w:rPr>
          <w:vertAlign w:val="superscript"/>
        </w:rPr>
        <w:t>9</w:t>
      </w:r>
    </w:p>
    <w:p w14:paraId="297469BD" w14:textId="3A0A3839" w:rsidR="0054340C" w:rsidRPr="00FF349D" w:rsidRDefault="004E3E07" w:rsidP="00FF349D">
      <w:pPr>
        <w:pStyle w:val="BodyText"/>
        <w:numPr>
          <w:ilvl w:val="0"/>
          <w:numId w:val="5"/>
        </w:numPr>
        <w:adjustRightInd w:val="0"/>
        <w:spacing w:before="240"/>
        <w:ind w:left="567" w:hanging="567"/>
        <w:jc w:val="both"/>
        <w:rPr>
          <w:b/>
          <w:bCs/>
        </w:rPr>
      </w:pPr>
      <w:r w:rsidRPr="00FF349D">
        <w:rPr>
          <w:b/>
          <w:bCs/>
        </w:rPr>
        <w:t xml:space="preserve">The </w:t>
      </w:r>
      <w:proofErr w:type="spellStart"/>
      <w:r w:rsidRPr="00FF349D">
        <w:rPr>
          <w:b/>
          <w:bCs/>
        </w:rPr>
        <w:t>Rationale</w:t>
      </w:r>
      <w:proofErr w:type="spellEnd"/>
      <w:r w:rsidRPr="00FF349D">
        <w:rPr>
          <w:b/>
          <w:bCs/>
        </w:rPr>
        <w:t xml:space="preserve"> </w:t>
      </w:r>
      <w:proofErr w:type="spellStart"/>
      <w:r w:rsidRPr="00FF349D">
        <w:rPr>
          <w:b/>
          <w:bCs/>
        </w:rPr>
        <w:t>behind</w:t>
      </w:r>
      <w:proofErr w:type="spellEnd"/>
      <w:r w:rsidRPr="00FF349D">
        <w:rPr>
          <w:b/>
          <w:bCs/>
        </w:rPr>
        <w:t xml:space="preserve"> </w:t>
      </w:r>
      <w:proofErr w:type="spellStart"/>
      <w:r w:rsidRPr="00FF349D">
        <w:rPr>
          <w:b/>
          <w:bCs/>
        </w:rPr>
        <w:t>the</w:t>
      </w:r>
      <w:proofErr w:type="spellEnd"/>
      <w:r w:rsidRPr="00FF349D">
        <w:rPr>
          <w:b/>
          <w:bCs/>
        </w:rPr>
        <w:t xml:space="preserve"> Use </w:t>
      </w:r>
      <w:proofErr w:type="spellStart"/>
      <w:r w:rsidRPr="00FF349D">
        <w:rPr>
          <w:b/>
          <w:bCs/>
        </w:rPr>
        <w:t>of</w:t>
      </w:r>
      <w:proofErr w:type="spellEnd"/>
      <w:r w:rsidRPr="00FF349D">
        <w:rPr>
          <w:b/>
          <w:bCs/>
        </w:rPr>
        <w:t xml:space="preserve"> </w:t>
      </w:r>
      <w:proofErr w:type="spellStart"/>
      <w:r w:rsidRPr="00FF349D">
        <w:rPr>
          <w:b/>
          <w:bCs/>
        </w:rPr>
        <w:t>Probiotics</w:t>
      </w:r>
      <w:proofErr w:type="spellEnd"/>
      <w:r w:rsidRPr="00FF349D">
        <w:rPr>
          <w:b/>
          <w:bCs/>
        </w:rPr>
        <w:t xml:space="preserve"> in Cancer</w:t>
      </w:r>
    </w:p>
    <w:p w14:paraId="7209523F" w14:textId="70F28F2D" w:rsidR="0054340C" w:rsidRDefault="004E3E07" w:rsidP="006D4F58">
      <w:pPr>
        <w:pStyle w:val="BodyText"/>
        <w:adjustRightInd w:val="0"/>
        <w:ind w:firstLine="567"/>
        <w:jc w:val="both"/>
      </w:pPr>
      <w:proofErr w:type="spellStart"/>
      <w:r>
        <w:t>Genetics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main </w:t>
      </w:r>
      <w:proofErr w:type="spellStart"/>
      <w:r>
        <w:t>contributing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CRC.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risks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IBD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gut</w:t>
      </w:r>
      <w:proofErr w:type="spellEnd"/>
      <w:r>
        <w:t xml:space="preserve"> </w:t>
      </w:r>
      <w:proofErr w:type="spellStart"/>
      <w:r>
        <w:t>microbial</w:t>
      </w:r>
      <w:proofErr w:type="spellEnd"/>
      <w:r>
        <w:t xml:space="preserve"> </w:t>
      </w:r>
      <w:proofErr w:type="spellStart"/>
      <w:r>
        <w:t>composition</w:t>
      </w:r>
      <w:proofErr w:type="spellEnd"/>
      <w:r>
        <w:t xml:space="preserve">. The </w:t>
      </w:r>
      <w:proofErr w:type="spellStart"/>
      <w:r>
        <w:t>composition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microbiota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shown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influence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: </w:t>
      </w:r>
      <w:proofErr w:type="spellStart"/>
      <w:r>
        <w:t>epithelial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proliferation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differentiation</w:t>
      </w:r>
      <w:proofErr w:type="spellEnd"/>
      <w:r>
        <w:t xml:space="preserve">,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bioactive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nutrients</w:t>
      </w:r>
      <w:proofErr w:type="spellEnd"/>
      <w:r>
        <w:t xml:space="preserve">, </w:t>
      </w:r>
      <w:proofErr w:type="spellStart"/>
      <w:r>
        <w:t>prevention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overgrowth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pathogenic</w:t>
      </w:r>
      <w:proofErr w:type="spellEnd"/>
      <w:r>
        <w:t xml:space="preserve"> </w:t>
      </w:r>
      <w:proofErr w:type="spellStart"/>
      <w:r>
        <w:t>organisms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stimulation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immunity</w:t>
      </w:r>
      <w:proofErr w:type="spellEnd"/>
      <w:r>
        <w:t xml:space="preserve">.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exact</w:t>
      </w:r>
      <w:proofErr w:type="spellEnd"/>
      <w:r>
        <w:t xml:space="preserve"> </w:t>
      </w:r>
      <w:proofErr w:type="spellStart"/>
      <w:r>
        <w:t>mechanism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microbiota</w:t>
      </w:r>
      <w:proofErr w:type="spellEnd"/>
      <w:r>
        <w:t xml:space="preserve"> </w:t>
      </w:r>
      <w:proofErr w:type="spellStart"/>
      <w:r>
        <w:t>composition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CRC </w:t>
      </w:r>
      <w:proofErr w:type="spellStart"/>
      <w:r>
        <w:t>remains</w:t>
      </w:r>
      <w:proofErr w:type="spellEnd"/>
      <w:r>
        <w:t xml:space="preserve"> </w:t>
      </w:r>
      <w:proofErr w:type="spellStart"/>
      <w:r>
        <w:t>unknown</w:t>
      </w:r>
      <w:proofErr w:type="spellEnd"/>
      <w:r>
        <w:t xml:space="preserve">. </w:t>
      </w:r>
      <w:proofErr w:type="spellStart"/>
      <w:r>
        <w:t>Currently</w:t>
      </w:r>
      <w:proofErr w:type="spellEnd"/>
      <w:r>
        <w:t xml:space="preserve">,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normal </w:t>
      </w:r>
      <w:proofErr w:type="spellStart"/>
      <w:r>
        <w:t>microbiota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beneficial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pathogenic</w:t>
      </w:r>
      <w:proofErr w:type="spellEnd"/>
      <w:r>
        <w:t xml:space="preserve"> </w:t>
      </w:r>
      <w:proofErr w:type="spellStart"/>
      <w:r>
        <w:t>bacteria</w:t>
      </w:r>
      <w:proofErr w:type="spellEnd"/>
      <w:r>
        <w:t xml:space="preserve">. If </w:t>
      </w:r>
      <w:proofErr w:type="spellStart"/>
      <w:r>
        <w:t>pathogenic</w:t>
      </w:r>
      <w:proofErr w:type="spellEnd"/>
      <w:r>
        <w:t xml:space="preserve"> </w:t>
      </w:r>
      <w:proofErr w:type="spellStart"/>
      <w:r>
        <w:t>bacteria</w:t>
      </w:r>
      <w:proofErr w:type="spellEnd"/>
      <w:r>
        <w:t xml:space="preserve"> </w:t>
      </w:r>
      <w:proofErr w:type="spellStart"/>
      <w:r>
        <w:t>grow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</w:t>
      </w:r>
      <w:proofErr w:type="spellStart"/>
      <w:r>
        <w:t>fast</w:t>
      </w:r>
      <w:proofErr w:type="spellEnd"/>
      <w:r>
        <w:t xml:space="preserve">,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inflammatory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triggered</w:t>
      </w:r>
      <w:proofErr w:type="spellEnd"/>
      <w:r>
        <w:t xml:space="preserve">, </w:t>
      </w:r>
      <w:proofErr w:type="spellStart"/>
      <w:r>
        <w:t>resulting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carcinogenic</w:t>
      </w:r>
      <w:proofErr w:type="spellEnd"/>
      <w:r>
        <w:t xml:space="preserve"> </w:t>
      </w:r>
      <w:proofErr w:type="spellStart"/>
      <w:r>
        <w:t>compounds</w:t>
      </w:r>
      <w:proofErr w:type="spellEnd"/>
      <w:r>
        <w:t xml:space="preserve">.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recognize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healthy</w:t>
      </w:r>
      <w:proofErr w:type="spellEnd"/>
      <w:r>
        <w:t xml:space="preserve"> flora in </w:t>
      </w:r>
      <w:proofErr w:type="spellStart"/>
      <w:r>
        <w:t>protecting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adverse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. The </w:t>
      </w:r>
      <w:proofErr w:type="spellStart"/>
      <w:r>
        <w:t>bacteria</w:t>
      </w:r>
      <w:proofErr w:type="spellEnd"/>
      <w:r>
        <w:t xml:space="preserve"> 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gut</w:t>
      </w:r>
      <w:proofErr w:type="spellEnd"/>
      <w:r>
        <w:t xml:space="preserve"> </w:t>
      </w:r>
      <w:proofErr w:type="spellStart"/>
      <w:r>
        <w:t>compete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invaders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nutrients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produce</w:t>
      </w:r>
      <w:proofErr w:type="spellEnd"/>
      <w:r>
        <w:t xml:space="preserve"> </w:t>
      </w:r>
      <w:proofErr w:type="spellStart"/>
      <w:r>
        <w:t>bacteriocins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as </w:t>
      </w:r>
      <w:proofErr w:type="spellStart"/>
      <w:r>
        <w:t>antibacterials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eliminate</w:t>
      </w:r>
      <w:proofErr w:type="spellEnd"/>
      <w:r>
        <w:t xml:space="preserve"> </w:t>
      </w:r>
      <w:proofErr w:type="spellStart"/>
      <w:r>
        <w:t>harmful</w:t>
      </w:r>
      <w:proofErr w:type="spellEnd"/>
      <w:r>
        <w:t xml:space="preserve"> </w:t>
      </w:r>
      <w:proofErr w:type="spellStart"/>
      <w:r>
        <w:t>bacteria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gut</w:t>
      </w:r>
      <w:proofErr w:type="spellEnd"/>
      <w:r w:rsidR="00DE3009">
        <w:rPr>
          <w:lang w:val="en-US"/>
        </w:rPr>
        <w:t>.</w:t>
      </w:r>
      <w:r w:rsidRPr="00DE3009">
        <w:rPr>
          <w:vertAlign w:val="superscript"/>
        </w:rPr>
        <w:t>10</w:t>
      </w:r>
      <w:r>
        <w:t xml:space="preserve"> </w:t>
      </w:r>
      <w:proofErr w:type="spellStart"/>
      <w:r>
        <w:t>Thus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balance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normal flora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intestine</w:t>
      </w:r>
      <w:proofErr w:type="spellEnd"/>
      <w:r>
        <w:t xml:space="preserve"> </w:t>
      </w:r>
      <w:proofErr w:type="spellStart"/>
      <w:r>
        <w:t>remains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homeostasis.</w:t>
      </w:r>
    </w:p>
    <w:p w14:paraId="5D912D47" w14:textId="50B594EB" w:rsidR="0054340C" w:rsidRDefault="004E3E07" w:rsidP="006D4F58">
      <w:pPr>
        <w:pStyle w:val="BodyText"/>
        <w:adjustRightInd w:val="0"/>
        <w:ind w:firstLine="567"/>
        <w:jc w:val="both"/>
      </w:pPr>
      <w:proofErr w:type="spellStart"/>
      <w:r>
        <w:t>Dysbiosis</w:t>
      </w:r>
      <w:proofErr w:type="spellEnd"/>
      <w:r>
        <w:t xml:space="preserve">, </w:t>
      </w:r>
      <w:proofErr w:type="spellStart"/>
      <w:r>
        <w:t>an</w:t>
      </w:r>
      <w:proofErr w:type="spellEnd"/>
      <w:r>
        <w:t xml:space="preserve"> </w:t>
      </w:r>
      <w:proofErr w:type="spellStart"/>
      <w:r>
        <w:t>imbalance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microbes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malabsorption</w:t>
      </w:r>
      <w:proofErr w:type="spellEnd"/>
      <w:r>
        <w:t xml:space="preserve"> 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bodies</w:t>
      </w:r>
      <w:proofErr w:type="spellEnd"/>
      <w:r>
        <w:t xml:space="preserve">,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caused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 (</w:t>
      </w:r>
      <w:proofErr w:type="spellStart"/>
      <w:r>
        <w:t>such</w:t>
      </w:r>
      <w:proofErr w:type="spellEnd"/>
      <w:r>
        <w:t xml:space="preserve"> as diet, </w:t>
      </w:r>
      <w:proofErr w:type="spellStart"/>
      <w:r>
        <w:t>infections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antibiotics</w:t>
      </w:r>
      <w:proofErr w:type="spellEnd"/>
      <w:r>
        <w:t xml:space="preserve">). </w:t>
      </w:r>
      <w:proofErr w:type="spellStart"/>
      <w:r>
        <w:t>Overcoming</w:t>
      </w:r>
      <w:proofErr w:type="spellEnd"/>
      <w:r>
        <w:t xml:space="preserve"> </w:t>
      </w:r>
      <w:proofErr w:type="spellStart"/>
      <w:r>
        <w:t>dysbiosis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harmful</w:t>
      </w:r>
      <w:proofErr w:type="spellEnd"/>
      <w:r>
        <w:t xml:space="preserve"> </w:t>
      </w:r>
      <w:proofErr w:type="spellStart"/>
      <w:r>
        <w:t>bacteria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replacement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probiotics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in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CRC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therapeutic</w:t>
      </w:r>
      <w:proofErr w:type="spellEnd"/>
      <w:r>
        <w:t xml:space="preserve"> </w:t>
      </w:r>
      <w:proofErr w:type="spellStart"/>
      <w:r>
        <w:t>responses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drugs</w:t>
      </w:r>
      <w:proofErr w:type="spellEnd"/>
      <w:r>
        <w:t xml:space="preserve"> in CRC.</w:t>
      </w:r>
      <w:r w:rsidR="002862BA">
        <w:rPr>
          <w:lang w:val="en-US"/>
        </w:rPr>
        <w:t xml:space="preserve"> </w:t>
      </w:r>
      <w:proofErr w:type="spellStart"/>
      <w:r>
        <w:t>Probiotics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term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describe</w:t>
      </w:r>
      <w:proofErr w:type="spellEnd"/>
      <w:r>
        <w:t xml:space="preserve"> </w:t>
      </w:r>
      <w:proofErr w:type="spellStart"/>
      <w:r>
        <w:t>healthy</w:t>
      </w:r>
      <w:proofErr w:type="spellEnd"/>
      <w:r>
        <w:t xml:space="preserve"> </w:t>
      </w:r>
      <w:proofErr w:type="spellStart"/>
      <w:r>
        <w:t>bacteria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beneficial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body</w:t>
      </w:r>
      <w:proofErr w:type="spellEnd"/>
      <w:r>
        <w:t xml:space="preserve">; </w:t>
      </w:r>
      <w:proofErr w:type="spellStart"/>
      <w:r>
        <w:t>lactic</w:t>
      </w:r>
      <w:proofErr w:type="spellEnd"/>
      <w:r>
        <w:t xml:space="preserve"> </w:t>
      </w:r>
      <w:proofErr w:type="spellStart"/>
      <w:r>
        <w:t>acid-producing</w:t>
      </w:r>
      <w:proofErr w:type="spellEnd"/>
      <w:r>
        <w:t xml:space="preserve"> </w:t>
      </w:r>
      <w:proofErr w:type="spellStart"/>
      <w:r>
        <w:t>bacteria</w:t>
      </w:r>
      <w:proofErr w:type="spellEnd"/>
      <w:r>
        <w:t xml:space="preserve"> (BAL)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rPr>
          <w:i/>
        </w:rPr>
        <w:t>Lactobacillus</w:t>
      </w:r>
      <w:proofErr w:type="spellEnd"/>
      <w:r>
        <w:rPr>
          <w:i/>
        </w:rP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rPr>
          <w:i/>
        </w:rPr>
        <w:t>Bifidobacterium</w:t>
      </w:r>
      <w:proofErr w:type="spellEnd"/>
      <w:r>
        <w:rPr>
          <w:i/>
        </w:rPr>
        <w:t xml:space="preserve"> </w:t>
      </w:r>
      <w:r>
        <w:t xml:space="preserve"> </w:t>
      </w:r>
      <w:proofErr w:type="spellStart"/>
      <w:r>
        <w:t>species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gut</w:t>
      </w:r>
      <w:proofErr w:type="spellEnd"/>
      <w:r w:rsidR="00DE3009">
        <w:rPr>
          <w:lang w:val="en-US"/>
        </w:rPr>
        <w:t>.</w:t>
      </w:r>
      <w:r w:rsidRPr="00DE3009">
        <w:rPr>
          <w:vertAlign w:val="superscript"/>
        </w:rPr>
        <w:t>11</w:t>
      </w:r>
      <w:r>
        <w:t xml:space="preserve"> In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Yuan </w:t>
      </w:r>
      <w:proofErr w:type="spellStart"/>
      <w:r>
        <w:t>et</w:t>
      </w:r>
      <w:proofErr w:type="spellEnd"/>
      <w:r>
        <w:t xml:space="preserve"> </w:t>
      </w:r>
      <w:proofErr w:type="spellStart"/>
      <w:r>
        <w:t>al.</w:t>
      </w:r>
      <w:proofErr w:type="spellEnd"/>
      <w:r>
        <w:t xml:space="preserve">, </w:t>
      </w:r>
      <w:proofErr w:type="spellStart"/>
      <w:r>
        <w:t>probiotics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species</w:t>
      </w:r>
      <w:proofErr w:type="spellEnd"/>
      <w:r>
        <w:t xml:space="preserve"> were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show</w:t>
      </w:r>
      <w:proofErr w:type="spellEnd"/>
      <w:r>
        <w:t xml:space="preserve"> </w:t>
      </w:r>
      <w:proofErr w:type="spellStart"/>
      <w:r>
        <w:t>improved</w:t>
      </w:r>
      <w:proofErr w:type="spellEnd"/>
      <w:r>
        <w:t xml:space="preserve"> </w:t>
      </w:r>
      <w:proofErr w:type="spellStart"/>
      <w:r>
        <w:t>response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drugs</w:t>
      </w:r>
      <w:proofErr w:type="spellEnd"/>
      <w:r>
        <w:t xml:space="preserve">. </w:t>
      </w:r>
      <w:proofErr w:type="spellStart"/>
      <w:r>
        <w:t>Probiotics</w:t>
      </w:r>
      <w:proofErr w:type="spellEnd"/>
      <w:r>
        <w:t xml:space="preserve"> </w:t>
      </w:r>
      <w:proofErr w:type="spellStart"/>
      <w:r>
        <w:t>maintain</w:t>
      </w:r>
      <w:proofErr w:type="spellEnd"/>
      <w:r>
        <w:t xml:space="preserve"> </w:t>
      </w:r>
      <w:proofErr w:type="spellStart"/>
      <w:r>
        <w:t>intestinal</w:t>
      </w:r>
      <w:proofErr w:type="spellEnd"/>
      <w:r>
        <w:t xml:space="preserve"> </w:t>
      </w:r>
      <w:proofErr w:type="spellStart"/>
      <w:r>
        <w:t>integrity</w:t>
      </w:r>
      <w:proofErr w:type="spellEnd"/>
      <w:r>
        <w:t xml:space="preserve">, </w:t>
      </w:r>
      <w:proofErr w:type="spellStart"/>
      <w:r>
        <w:t>regulate</w:t>
      </w:r>
      <w:proofErr w:type="spellEnd"/>
      <w:r>
        <w:t xml:space="preserve"> </w:t>
      </w:r>
      <w:proofErr w:type="spellStart"/>
      <w:r>
        <w:t>bowel</w:t>
      </w:r>
      <w:proofErr w:type="spellEnd"/>
      <w:r>
        <w:t xml:space="preserve"> </w:t>
      </w:r>
      <w:proofErr w:type="spellStart"/>
      <w:r>
        <w:t>movements</w:t>
      </w:r>
      <w:proofErr w:type="spellEnd"/>
      <w:r>
        <w:t xml:space="preserve">,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lactose</w:t>
      </w:r>
      <w:proofErr w:type="spellEnd"/>
      <w:r>
        <w:t xml:space="preserve"> </w:t>
      </w:r>
      <w:proofErr w:type="spellStart"/>
      <w:r>
        <w:t>intolerance</w:t>
      </w:r>
      <w:proofErr w:type="spellEnd"/>
      <w:r>
        <w:t xml:space="preserve">, </w:t>
      </w:r>
      <w:proofErr w:type="spellStart"/>
      <w:r>
        <w:t>thereby</w:t>
      </w:r>
      <w:proofErr w:type="spellEnd"/>
      <w:r>
        <w:t xml:space="preserve"> </w:t>
      </w:r>
      <w:proofErr w:type="spellStart"/>
      <w:r>
        <w:t>boosting</w:t>
      </w:r>
      <w:proofErr w:type="spellEnd"/>
      <w:r>
        <w:t xml:space="preserve"> </w:t>
      </w:r>
      <w:proofErr w:type="spellStart"/>
      <w:r>
        <w:t>immunity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helping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overgrowth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harmful</w:t>
      </w:r>
      <w:proofErr w:type="spellEnd"/>
      <w:r>
        <w:t xml:space="preserve"> </w:t>
      </w:r>
      <w:proofErr w:type="spellStart"/>
      <w:r>
        <w:t>bacteria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fungal</w:t>
      </w:r>
      <w:proofErr w:type="spellEnd"/>
      <w:r>
        <w:t xml:space="preserve"> </w:t>
      </w:r>
      <w:proofErr w:type="spellStart"/>
      <w:r>
        <w:t>infections</w:t>
      </w:r>
      <w:proofErr w:type="spellEnd"/>
      <w:r>
        <w:t>.</w:t>
      </w:r>
    </w:p>
    <w:p w14:paraId="4BCC0B67" w14:textId="2CE05215" w:rsidR="0054340C" w:rsidRDefault="004E3E07" w:rsidP="006D4F58">
      <w:pPr>
        <w:pStyle w:val="BodyText"/>
        <w:adjustRightInd w:val="0"/>
        <w:ind w:firstLine="567"/>
        <w:jc w:val="both"/>
      </w:pPr>
      <w:proofErr w:type="spellStart"/>
      <w:r>
        <w:t>Other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highlight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CRC </w:t>
      </w:r>
      <w:proofErr w:type="spellStart"/>
      <w:r>
        <w:lastRenderedPageBreak/>
        <w:t>patients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abundance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Fusobacterium</w:t>
      </w:r>
      <w:proofErr w:type="spellEnd"/>
      <w:r w:rsidR="00DE3009">
        <w:rPr>
          <w:lang w:val="en-US"/>
        </w:rPr>
        <w:t>.</w:t>
      </w:r>
      <w:r w:rsidRPr="00DE3009">
        <w:rPr>
          <w:vertAlign w:val="superscript"/>
        </w:rPr>
        <w:t>12</w:t>
      </w:r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leveraged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detect</w:t>
      </w:r>
      <w:proofErr w:type="spellEnd"/>
      <w:r>
        <w:t xml:space="preserve"> CRC </w:t>
      </w:r>
      <w:proofErr w:type="spellStart"/>
      <w:r>
        <w:t>polyps</w:t>
      </w:r>
      <w:proofErr w:type="spellEnd"/>
      <w:r>
        <w:t xml:space="preserve"> </w:t>
      </w:r>
      <w:proofErr w:type="spellStart"/>
      <w:r>
        <w:t>earlier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diagnostic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.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regard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mechanism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Fusobacterium</w:t>
      </w:r>
      <w:proofErr w:type="spellEnd"/>
      <w:r>
        <w:t xml:space="preserve"> </w:t>
      </w:r>
      <w:proofErr w:type="spellStart"/>
      <w:r>
        <w:t>promotes</w:t>
      </w:r>
      <w:proofErr w:type="spellEnd"/>
      <w:r>
        <w:t xml:space="preserve"> </w:t>
      </w:r>
      <w:proofErr w:type="spellStart"/>
      <w:r>
        <w:t>carcinogenesis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suggested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interaction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E-</w:t>
      </w:r>
      <w:proofErr w:type="spellStart"/>
      <w:r>
        <w:t>cadherin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increases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malignant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CRC </w:t>
      </w:r>
      <w:proofErr w:type="spellStart"/>
      <w:r>
        <w:t>by</w:t>
      </w:r>
      <w:proofErr w:type="spellEnd"/>
      <w:r>
        <w:t xml:space="preserve"> 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inflammation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antagonizing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immune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 </w:t>
      </w:r>
      <w:proofErr w:type="spellStart"/>
      <w:r>
        <w:t>cells</w:t>
      </w:r>
      <w:proofErr w:type="spellEnd"/>
      <w:r>
        <w:t xml:space="preserve">.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 xml:space="preserve"> </w:t>
      </w:r>
      <w:proofErr w:type="spellStart"/>
      <w:r>
        <w:t>mechanism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Fusobacteria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colorectal</w:t>
      </w:r>
      <w:proofErr w:type="spellEnd"/>
      <w:r>
        <w:t xml:space="preserve"> cancer </w:t>
      </w:r>
      <w:proofErr w:type="spellStart"/>
      <w:r>
        <w:t>by</w:t>
      </w:r>
      <w:proofErr w:type="spellEnd"/>
      <w:r>
        <w:t xml:space="preserve"> </w:t>
      </w:r>
      <w:proofErr w:type="spellStart"/>
      <w:r>
        <w:t>activating</w:t>
      </w:r>
      <w:proofErr w:type="spellEnd"/>
      <w:r>
        <w:t xml:space="preserve"> </w:t>
      </w:r>
      <w:proofErr w:type="spellStart"/>
      <w:r>
        <w:t>Wnt</w:t>
      </w:r>
      <w:proofErr w:type="spellEnd"/>
      <w:r>
        <w:t>/α-</w:t>
      </w:r>
      <w:proofErr w:type="spellStart"/>
      <w:r>
        <w:t>catenin</w:t>
      </w:r>
      <w:proofErr w:type="spellEnd"/>
      <w:r>
        <w:t xml:space="preserve"> </w:t>
      </w:r>
      <w:proofErr w:type="spellStart"/>
      <w:r>
        <w:t>signaling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impairing</w:t>
      </w:r>
      <w:proofErr w:type="spellEnd"/>
      <w:r>
        <w:t xml:space="preserve"> ROS DNA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oncogen</w:t>
      </w:r>
      <w:r w:rsidRPr="00DE3009">
        <w:rPr>
          <w:vertAlign w:val="superscript"/>
        </w:rPr>
        <w:t>12</w:t>
      </w:r>
      <w:r>
        <w:t xml:space="preserve"> </w:t>
      </w:r>
      <w:proofErr w:type="spellStart"/>
      <w:r>
        <w:t>activation</w:t>
      </w:r>
      <w:proofErr w:type="spellEnd"/>
      <w:r>
        <w:t xml:space="preserve">. </w:t>
      </w:r>
      <w:proofErr w:type="spellStart"/>
      <w:r>
        <w:t>Others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enterotoxigenic</w:t>
      </w:r>
      <w:proofErr w:type="spellEnd"/>
      <w:r>
        <w:t xml:space="preserve"> </w:t>
      </w:r>
      <w:proofErr w:type="spellStart"/>
      <w:r>
        <w:t>enrichment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Bacteroides</w:t>
      </w:r>
      <w:proofErr w:type="spellEnd"/>
      <w:r>
        <w:t xml:space="preserve"> </w:t>
      </w:r>
      <w:proofErr w:type="spellStart"/>
      <w:r>
        <w:t>fragilis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Enterococcus</w:t>
      </w:r>
      <w:proofErr w:type="spellEnd"/>
      <w:r>
        <w:t xml:space="preserve"> </w:t>
      </w:r>
      <w:proofErr w:type="spellStart"/>
      <w:r>
        <w:t>faecalis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feces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colorectal</w:t>
      </w:r>
      <w:proofErr w:type="spellEnd"/>
      <w:r>
        <w:t xml:space="preserve"> cancer </w:t>
      </w:r>
      <w:proofErr w:type="spellStart"/>
      <w:r>
        <w:t>compared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healthy</w:t>
      </w:r>
      <w:proofErr w:type="spellEnd"/>
      <w:r>
        <w:t xml:space="preserve"> </w:t>
      </w:r>
      <w:r w:rsidRPr="00DE3009">
        <w:t>controls</w:t>
      </w:r>
      <w:r>
        <w:rPr>
          <w:vertAlign w:val="superscript"/>
        </w:rPr>
        <w:t>13</w:t>
      </w:r>
      <w:r>
        <w:t xml:space="preserve">. E. coli has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shown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onset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CRC </w:t>
      </w:r>
      <w:proofErr w:type="spellStart"/>
      <w:r>
        <w:t>by</w:t>
      </w:r>
      <w:proofErr w:type="spellEnd"/>
      <w:r>
        <w:t xml:space="preserve"> </w:t>
      </w:r>
      <w:proofErr w:type="spellStart"/>
      <w:r>
        <w:t>expressing</w:t>
      </w:r>
      <w:proofErr w:type="spellEnd"/>
      <w:r>
        <w:t xml:space="preserve"> </w:t>
      </w:r>
      <w:proofErr w:type="spellStart"/>
      <w:r>
        <w:t>polyketide</w:t>
      </w:r>
      <w:proofErr w:type="spellEnd"/>
      <w:r>
        <w:t xml:space="preserve"> </w:t>
      </w:r>
      <w:proofErr w:type="spellStart"/>
      <w:r>
        <w:t>synthase</w:t>
      </w:r>
      <w:proofErr w:type="spellEnd"/>
      <w:r>
        <w:t xml:space="preserve"> </w:t>
      </w:r>
      <w:proofErr w:type="spellStart"/>
      <w:r>
        <w:t>genes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in </w:t>
      </w:r>
      <w:proofErr w:type="spellStart"/>
      <w:r>
        <w:t>inflammation</w:t>
      </w:r>
      <w:proofErr w:type="spellEnd"/>
      <w:r>
        <w:t xml:space="preserve">,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proliferation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epithelial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injury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direct</w:t>
      </w:r>
      <w:proofErr w:type="spellEnd"/>
      <w:r>
        <w:t xml:space="preserve"> </w:t>
      </w:r>
      <w:proofErr w:type="spellStart"/>
      <w:r>
        <w:t>invasion</w:t>
      </w:r>
      <w:proofErr w:type="spellEnd"/>
      <w:r>
        <w:t xml:space="preserve"> </w:t>
      </w:r>
      <w:proofErr w:type="spellStart"/>
      <w:r>
        <w:t>of</w:t>
      </w:r>
      <w:proofErr w:type="spellEnd"/>
      <w:r w:rsidR="002862BA">
        <w:rPr>
          <w:lang w:val="en-US"/>
        </w:rPr>
        <w:t xml:space="preserve"> </w:t>
      </w:r>
      <w:proofErr w:type="spellStart"/>
      <w:r>
        <w:t>epithelial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 layer</w:t>
      </w:r>
      <w:r w:rsidR="00DE3009">
        <w:rPr>
          <w:lang w:val="en-US"/>
        </w:rPr>
        <w:t>.</w:t>
      </w:r>
      <w:r w:rsidRPr="00DE3009">
        <w:rPr>
          <w:vertAlign w:val="superscript"/>
        </w:rPr>
        <w:t>14</w:t>
      </w:r>
      <w:r>
        <w:t xml:space="preserve"> The </w:t>
      </w:r>
      <w:proofErr w:type="spellStart"/>
      <w:r>
        <w:t>polyketide</w:t>
      </w:r>
      <w:proofErr w:type="spellEnd"/>
      <w:r>
        <w:t xml:space="preserve"> </w:t>
      </w:r>
      <w:proofErr w:type="spellStart"/>
      <w:r>
        <w:t>synthase</w:t>
      </w:r>
      <w:proofErr w:type="spellEnd"/>
      <w:r>
        <w:t xml:space="preserve"> </w:t>
      </w:r>
      <w:proofErr w:type="spellStart"/>
      <w:r>
        <w:t>gene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increases</w:t>
      </w:r>
      <w:proofErr w:type="spellEnd"/>
      <w:r>
        <w:t xml:space="preserve"> </w:t>
      </w:r>
      <w:proofErr w:type="spellStart"/>
      <w:r>
        <w:t>cyclooxygenase</w:t>
      </w:r>
      <w:proofErr w:type="spellEnd"/>
      <w:r>
        <w:t xml:space="preserve"> 2 (COX-2) </w:t>
      </w:r>
      <w:proofErr w:type="spellStart"/>
      <w:r>
        <w:t>activity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CRC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studies</w:t>
      </w:r>
      <w:proofErr w:type="spellEnd"/>
      <w:r w:rsidR="00DE3009">
        <w:rPr>
          <w:lang w:val="en-US"/>
        </w:rPr>
        <w:t>.</w:t>
      </w:r>
      <w:r w:rsidR="00DE3009" w:rsidRPr="00DE3009">
        <w:rPr>
          <w:vertAlign w:val="superscript"/>
        </w:rPr>
        <w:t>14</w:t>
      </w:r>
      <w:r>
        <w:t xml:space="preserve"> </w:t>
      </w:r>
      <w:proofErr w:type="spellStart"/>
      <w:r>
        <w:t>There</w:t>
      </w:r>
      <w:proofErr w:type="spellEnd"/>
      <w:r>
        <w:t xml:space="preserve"> are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toxins</w:t>
      </w:r>
      <w:proofErr w:type="spellEnd"/>
      <w:r>
        <w:t xml:space="preserve"> </w:t>
      </w:r>
      <w:proofErr w:type="spellStart"/>
      <w:r>
        <w:t>produced</w:t>
      </w:r>
      <w:proofErr w:type="spellEnd"/>
      <w:r>
        <w:t xml:space="preserve"> as a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microbiota</w:t>
      </w:r>
      <w:proofErr w:type="spellEnd"/>
      <w:r>
        <w:t xml:space="preserve"> </w:t>
      </w:r>
      <w:proofErr w:type="spellStart"/>
      <w:r>
        <w:t>dysbiosis</w:t>
      </w:r>
      <w:proofErr w:type="spellEnd"/>
      <w:r>
        <w:t xml:space="preserve">. One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toxin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B. </w:t>
      </w:r>
      <w:proofErr w:type="spellStart"/>
      <w:r>
        <w:t>fragilis</w:t>
      </w:r>
      <w:proofErr w:type="spellEnd"/>
      <w:r>
        <w:t xml:space="preserve"> </w:t>
      </w:r>
      <w:proofErr w:type="spellStart"/>
      <w:r>
        <w:t>toxin</w:t>
      </w:r>
      <w:proofErr w:type="spellEnd"/>
      <w:r>
        <w:t xml:space="preserve"> (BFT). BFT </w:t>
      </w:r>
      <w:proofErr w:type="spellStart"/>
      <w:r>
        <w:t>interacts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Wnt</w:t>
      </w:r>
      <w:proofErr w:type="spellEnd"/>
      <w:r>
        <w:t>/B-</w:t>
      </w:r>
      <w:proofErr w:type="spellStart"/>
      <w:r>
        <w:t>catenin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nuclear</w:t>
      </w:r>
      <w:proofErr w:type="spellEnd"/>
      <w:r>
        <w:t xml:space="preserve"> factor kappa B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molecular</w:t>
      </w:r>
      <w:proofErr w:type="spellEnd"/>
      <w:r>
        <w:t xml:space="preserve"> level; All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mediate</w:t>
      </w:r>
      <w:proofErr w:type="spellEnd"/>
      <w:r>
        <w:t xml:space="preserve"> </w:t>
      </w:r>
      <w:proofErr w:type="spellStart"/>
      <w:r>
        <w:t>inflammation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proliferation</w:t>
      </w:r>
      <w:proofErr w:type="spellEnd"/>
      <w:r>
        <w:t xml:space="preserve">, </w:t>
      </w:r>
      <w:proofErr w:type="spellStart"/>
      <w:r>
        <w:t>thereby</w:t>
      </w:r>
      <w:proofErr w:type="spellEnd"/>
      <w:r>
        <w:t xml:space="preserve"> </w:t>
      </w:r>
      <w:proofErr w:type="spellStart"/>
      <w:r>
        <w:t>contributing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carcinogenesis</w:t>
      </w:r>
      <w:proofErr w:type="spellEnd"/>
      <w:r w:rsidR="00DE3009">
        <w:rPr>
          <w:lang w:val="en-US"/>
        </w:rPr>
        <w:t>.</w:t>
      </w:r>
      <w:r w:rsidRPr="00DE3009">
        <w:rPr>
          <w:vertAlign w:val="superscript"/>
        </w:rPr>
        <w:t>12</w:t>
      </w:r>
      <w:r>
        <w:t xml:space="preserve"> </w:t>
      </w:r>
      <w:proofErr w:type="spellStart"/>
      <w:r>
        <w:t>Toxins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direct</w:t>
      </w:r>
      <w:proofErr w:type="spellEnd"/>
      <w:r>
        <w:t xml:space="preserve"> </w:t>
      </w:r>
      <w:proofErr w:type="spellStart"/>
      <w:r>
        <w:t>damaging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DNA.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poison</w:t>
      </w:r>
      <w:proofErr w:type="spellEnd"/>
      <w:r w:rsidR="002862BA">
        <w:rPr>
          <w:lang w:val="en-US"/>
        </w:rPr>
        <w:t xml:space="preserve"> </w:t>
      </w:r>
      <w:proofErr w:type="spellStart"/>
      <w:r>
        <w:t>polyketide</w:t>
      </w:r>
      <w:proofErr w:type="spellEnd"/>
      <w:r>
        <w:t xml:space="preserve"> </w:t>
      </w:r>
      <w:proofErr w:type="spellStart"/>
      <w:r>
        <w:t>peptides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gene</w:t>
      </w:r>
      <w:proofErr w:type="spellEnd"/>
      <w:r>
        <w:t xml:space="preserve"> </w:t>
      </w:r>
      <w:proofErr w:type="spellStart"/>
      <w:r>
        <w:t>instability</w:t>
      </w:r>
      <w:proofErr w:type="spellEnd"/>
      <w:r>
        <w:t xml:space="preserve">. An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mechanism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in </w:t>
      </w:r>
      <w:proofErr w:type="spellStart"/>
      <w:r>
        <w:t>carcinogenesis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dysbiosis</w:t>
      </w:r>
      <w:proofErr w:type="spellEnd"/>
      <w:r>
        <w:t xml:space="preserve"> </w:t>
      </w:r>
      <w:proofErr w:type="spellStart"/>
      <w:r>
        <w:t>occurs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pathogenic</w:t>
      </w:r>
      <w:proofErr w:type="spellEnd"/>
      <w:r>
        <w:t xml:space="preserve"> </w:t>
      </w:r>
      <w:proofErr w:type="spellStart"/>
      <w:r>
        <w:t>bacteria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enzymes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beta </w:t>
      </w:r>
      <w:proofErr w:type="spellStart"/>
      <w:r>
        <w:t>glucuronidase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azoreductase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enzymes</w:t>
      </w:r>
      <w:proofErr w:type="spellEnd"/>
      <w:r>
        <w:t xml:space="preserve"> are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convert</w:t>
      </w:r>
      <w:proofErr w:type="spellEnd"/>
      <w:r>
        <w:t xml:space="preserve"> </w:t>
      </w:r>
      <w:proofErr w:type="spellStart"/>
      <w:r>
        <w:t>byproduct</w:t>
      </w:r>
      <w:proofErr w:type="spellEnd"/>
      <w:r>
        <w:t xml:space="preserve"> </w:t>
      </w:r>
      <w:proofErr w:type="spellStart"/>
      <w:r>
        <w:t>molecules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person's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carcinogenic</w:t>
      </w:r>
      <w:proofErr w:type="spellEnd"/>
      <w:r>
        <w:t xml:space="preserve"> </w:t>
      </w:r>
      <w:proofErr w:type="spellStart"/>
      <w:r>
        <w:t>substances</w:t>
      </w:r>
      <w:proofErr w:type="spellEnd"/>
      <w:r>
        <w:t xml:space="preserve">. </w:t>
      </w:r>
      <w:proofErr w:type="spellStart"/>
      <w:r>
        <w:t>Probiotics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shown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reduce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secretion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enzymes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limit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conversion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byproduct</w:t>
      </w:r>
      <w:proofErr w:type="spellEnd"/>
      <w:r>
        <w:t xml:space="preserve"> </w:t>
      </w:r>
      <w:proofErr w:type="spellStart"/>
      <w:r>
        <w:t>molecules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carcinogenic</w:t>
      </w:r>
      <w:proofErr w:type="spellEnd"/>
      <w:r>
        <w:t xml:space="preserve"> </w:t>
      </w:r>
      <w:proofErr w:type="spellStart"/>
      <w:r>
        <w:t>substances</w:t>
      </w:r>
      <w:proofErr w:type="spellEnd"/>
      <w:r>
        <w:t xml:space="preserve">, </w:t>
      </w:r>
      <w:proofErr w:type="spellStart"/>
      <w:r>
        <w:t>thereby</w:t>
      </w:r>
      <w:proofErr w:type="spellEnd"/>
      <w:r>
        <w:t xml:space="preserve"> </w:t>
      </w:r>
      <w:proofErr w:type="spellStart"/>
      <w:r>
        <w:t>potentially</w:t>
      </w:r>
      <w:proofErr w:type="spellEnd"/>
      <w:r>
        <w:t xml:space="preserve"> </w:t>
      </w:r>
      <w:proofErr w:type="spellStart"/>
      <w:r>
        <w:t>reducing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incidence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CRC </w:t>
      </w:r>
      <w:r>
        <w:rPr>
          <w:vertAlign w:val="superscript"/>
        </w:rPr>
        <w:t>14</w:t>
      </w:r>
      <w:r>
        <w:t>.</w:t>
      </w:r>
    </w:p>
    <w:p w14:paraId="27C47F1C" w14:textId="77777777" w:rsidR="001E550D" w:rsidRDefault="001E550D" w:rsidP="006D4F58">
      <w:pPr>
        <w:pStyle w:val="BodyText"/>
        <w:adjustRightInd w:val="0"/>
        <w:ind w:firstLine="567"/>
        <w:jc w:val="both"/>
        <w:sectPr w:rsidR="001E550D" w:rsidSect="001E550D">
          <w:type w:val="continuous"/>
          <w:pgSz w:w="11910" w:h="16840"/>
          <w:pgMar w:top="1580" w:right="1000" w:bottom="1120" w:left="1000" w:header="720" w:footer="720" w:gutter="0"/>
          <w:cols w:num="2" w:space="720"/>
        </w:sectPr>
      </w:pPr>
    </w:p>
    <w:p w14:paraId="34B9C3C6" w14:textId="44CFA664" w:rsidR="00DE3009" w:rsidRDefault="00DE3009" w:rsidP="006D4F58">
      <w:pPr>
        <w:pStyle w:val="BodyText"/>
        <w:adjustRightInd w:val="0"/>
        <w:ind w:firstLine="567"/>
        <w:jc w:val="both"/>
      </w:pPr>
    </w:p>
    <w:p w14:paraId="6D2F27D6" w14:textId="38285439" w:rsidR="00E713F8" w:rsidRDefault="00E713F8" w:rsidP="00E713F8">
      <w:pPr>
        <w:pStyle w:val="BodyText"/>
        <w:adjustRightInd w:val="0"/>
        <w:jc w:val="center"/>
      </w:pPr>
      <w:r>
        <w:rPr>
          <w:noProof/>
          <w:sz w:val="20"/>
        </w:rPr>
        <w:drawing>
          <wp:inline distT="0" distB="0" distL="0" distR="0" wp14:anchorId="4C076796" wp14:editId="531DBFEE">
            <wp:extent cx="4694583" cy="2867447"/>
            <wp:effectExtent l="0" t="0" r="4445" b="317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0590" cy="2883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3E88B" w14:textId="7661006F" w:rsidR="00E713F8" w:rsidRDefault="00E713F8" w:rsidP="00E713F8">
      <w:pPr>
        <w:pStyle w:val="BodyText"/>
        <w:adjustRightInd w:val="0"/>
        <w:jc w:val="both"/>
      </w:pPr>
      <w:proofErr w:type="spellStart"/>
      <w:r>
        <w:rPr>
          <w:b/>
          <w:sz w:val="20"/>
        </w:rPr>
        <w:t>Figure</w:t>
      </w:r>
      <w:proofErr w:type="spellEnd"/>
      <w:r>
        <w:rPr>
          <w:b/>
          <w:sz w:val="20"/>
        </w:rPr>
        <w:t xml:space="preserve"> 1. </w:t>
      </w:r>
      <w:proofErr w:type="spellStart"/>
      <w:r>
        <w:rPr>
          <w:b/>
          <w:sz w:val="20"/>
        </w:rPr>
        <w:t>Probiotic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mechanisms</w:t>
      </w:r>
      <w:proofErr w:type="spellEnd"/>
      <w:r>
        <w:rPr>
          <w:b/>
          <w:sz w:val="20"/>
        </w:rPr>
        <w:t xml:space="preserve">. </w:t>
      </w:r>
      <w:proofErr w:type="spellStart"/>
      <w:r>
        <w:rPr>
          <w:b/>
          <w:sz w:val="20"/>
        </w:rPr>
        <w:t>Probiotics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increase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other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beneficial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bacteria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while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reducing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pathogenic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bacteria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and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their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harmful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mechanisms</w:t>
      </w:r>
      <w:proofErr w:type="spellEnd"/>
      <w:r>
        <w:rPr>
          <w:b/>
          <w:sz w:val="20"/>
        </w:rPr>
        <w:t xml:space="preserve">. They </w:t>
      </w:r>
      <w:proofErr w:type="spellStart"/>
      <w:r>
        <w:rPr>
          <w:b/>
          <w:sz w:val="20"/>
        </w:rPr>
        <w:t>have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also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been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shown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increase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short-chain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fatty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acids</w:t>
      </w:r>
      <w:proofErr w:type="spellEnd"/>
      <w:r>
        <w:rPr>
          <w:b/>
          <w:sz w:val="20"/>
        </w:rPr>
        <w:t xml:space="preserve"> (</w:t>
      </w:r>
      <w:proofErr w:type="spellStart"/>
      <w:r>
        <w:rPr>
          <w:b/>
          <w:sz w:val="20"/>
        </w:rPr>
        <w:t>SCFAs</w:t>
      </w:r>
      <w:proofErr w:type="spellEnd"/>
      <w:r>
        <w:rPr>
          <w:b/>
          <w:sz w:val="20"/>
        </w:rPr>
        <w:t xml:space="preserve">) </w:t>
      </w:r>
      <w:proofErr w:type="spellStart"/>
      <w:r>
        <w:rPr>
          <w:b/>
          <w:sz w:val="20"/>
        </w:rPr>
        <w:t>and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antioxidants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while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reducing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carcinogens</w:t>
      </w:r>
      <w:proofErr w:type="spellEnd"/>
      <w:r>
        <w:rPr>
          <w:b/>
          <w:sz w:val="20"/>
        </w:rPr>
        <w:t xml:space="preserve"> in </w:t>
      </w:r>
      <w:proofErr w:type="spellStart"/>
      <w:r>
        <w:rPr>
          <w:b/>
          <w:sz w:val="20"/>
        </w:rPr>
        <w:t>the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gut</w:t>
      </w:r>
      <w:proofErr w:type="spellEnd"/>
      <w:r>
        <w:rPr>
          <w:b/>
          <w:sz w:val="20"/>
        </w:rPr>
        <w:t xml:space="preserve">. </w:t>
      </w:r>
      <w:proofErr w:type="spellStart"/>
      <w:r>
        <w:rPr>
          <w:b/>
          <w:sz w:val="20"/>
        </w:rPr>
        <w:t>Possible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actions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of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probiotics</w:t>
      </w:r>
      <w:proofErr w:type="spellEnd"/>
      <w:r>
        <w:rPr>
          <w:b/>
          <w:sz w:val="20"/>
        </w:rPr>
        <w:t xml:space="preserve"> are </w:t>
      </w:r>
      <w:proofErr w:type="spellStart"/>
      <w:r>
        <w:rPr>
          <w:b/>
          <w:sz w:val="20"/>
        </w:rPr>
        <w:t>to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increase</w:t>
      </w:r>
      <w:proofErr w:type="spellEnd"/>
      <w:r>
        <w:rPr>
          <w:b/>
          <w:sz w:val="20"/>
        </w:rPr>
        <w:t xml:space="preserve"> tumor </w:t>
      </w:r>
      <w:proofErr w:type="spellStart"/>
      <w:r>
        <w:rPr>
          <w:b/>
          <w:sz w:val="20"/>
        </w:rPr>
        <w:t>cell</w:t>
      </w:r>
      <w:proofErr w:type="spellEnd"/>
      <w:r>
        <w:rPr>
          <w:b/>
          <w:sz w:val="20"/>
        </w:rPr>
        <w:t xml:space="preserve"> apoptosis </w:t>
      </w:r>
      <w:proofErr w:type="spellStart"/>
      <w:r>
        <w:rPr>
          <w:b/>
          <w:sz w:val="20"/>
        </w:rPr>
        <w:t>and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increase</w:t>
      </w:r>
      <w:proofErr w:type="spellEnd"/>
      <w:r>
        <w:rPr>
          <w:b/>
          <w:sz w:val="20"/>
        </w:rPr>
        <w:t xml:space="preserve"> tumor </w:t>
      </w:r>
      <w:proofErr w:type="spellStart"/>
      <w:r>
        <w:rPr>
          <w:b/>
          <w:sz w:val="20"/>
        </w:rPr>
        <w:t>suppressor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genes</w:t>
      </w:r>
      <w:proofErr w:type="spellEnd"/>
      <w:r>
        <w:rPr>
          <w:b/>
          <w:sz w:val="20"/>
        </w:rPr>
        <w:t xml:space="preserve">; </w:t>
      </w:r>
      <w:proofErr w:type="spellStart"/>
      <w:r>
        <w:rPr>
          <w:b/>
          <w:sz w:val="20"/>
        </w:rPr>
        <w:t>This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may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an</w:t>
      </w:r>
      <w:proofErr w:type="spellEnd"/>
      <w:r>
        <w:rPr>
          <w:b/>
          <w:sz w:val="20"/>
        </w:rPr>
        <w:t xml:space="preserve"> area </w:t>
      </w:r>
      <w:proofErr w:type="spellStart"/>
      <w:r>
        <w:rPr>
          <w:b/>
          <w:sz w:val="20"/>
        </w:rPr>
        <w:t>that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allows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for</w:t>
      </w:r>
      <w:proofErr w:type="spellEnd"/>
      <w:r>
        <w:rPr>
          <w:b/>
          <w:sz w:val="20"/>
          <w:lang w:val="en-US"/>
        </w:rPr>
        <w:t xml:space="preserve"> </w:t>
      </w:r>
      <w:proofErr w:type="spellStart"/>
      <w:r>
        <w:rPr>
          <w:b/>
          <w:sz w:val="20"/>
        </w:rPr>
        <w:t>further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research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for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colorectal</w:t>
      </w:r>
      <w:proofErr w:type="spellEnd"/>
      <w:r>
        <w:rPr>
          <w:b/>
          <w:sz w:val="20"/>
        </w:rPr>
        <w:t xml:space="preserve"> cancer (CRC) </w:t>
      </w:r>
      <w:proofErr w:type="spellStart"/>
      <w:r>
        <w:rPr>
          <w:b/>
          <w:sz w:val="20"/>
        </w:rPr>
        <w:t>prevention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and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adjunct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therapy</w:t>
      </w:r>
      <w:proofErr w:type="spellEnd"/>
      <w:r>
        <w:rPr>
          <w:b/>
          <w:sz w:val="20"/>
        </w:rPr>
        <w:t>.</w:t>
      </w:r>
    </w:p>
    <w:p w14:paraId="02F7A471" w14:textId="77777777" w:rsidR="001E550D" w:rsidRDefault="001E550D" w:rsidP="006D4F58">
      <w:pPr>
        <w:adjustRightInd w:val="0"/>
        <w:jc w:val="center"/>
        <w:rPr>
          <w:b/>
          <w:sz w:val="20"/>
          <w:szCs w:val="18"/>
        </w:rPr>
      </w:pPr>
    </w:p>
    <w:p w14:paraId="5CABCACA" w14:textId="77777777" w:rsidR="001E550D" w:rsidRDefault="001E550D" w:rsidP="006D4F58">
      <w:pPr>
        <w:adjustRightInd w:val="0"/>
        <w:jc w:val="center"/>
        <w:rPr>
          <w:b/>
          <w:sz w:val="20"/>
          <w:szCs w:val="18"/>
        </w:rPr>
      </w:pPr>
    </w:p>
    <w:p w14:paraId="2EB06A1F" w14:textId="77777777" w:rsidR="001E550D" w:rsidRDefault="001E550D" w:rsidP="006D4F58">
      <w:pPr>
        <w:adjustRightInd w:val="0"/>
        <w:jc w:val="center"/>
        <w:rPr>
          <w:b/>
          <w:sz w:val="20"/>
          <w:szCs w:val="18"/>
        </w:rPr>
      </w:pPr>
    </w:p>
    <w:p w14:paraId="0D13B417" w14:textId="40E3E6BA" w:rsidR="0054340C" w:rsidRPr="006D4F58" w:rsidRDefault="004E3E07" w:rsidP="006D4F58">
      <w:pPr>
        <w:adjustRightInd w:val="0"/>
        <w:jc w:val="center"/>
        <w:rPr>
          <w:b/>
          <w:sz w:val="20"/>
          <w:szCs w:val="18"/>
        </w:rPr>
      </w:pPr>
      <w:proofErr w:type="spellStart"/>
      <w:r w:rsidRPr="006D4F58">
        <w:rPr>
          <w:b/>
          <w:sz w:val="20"/>
          <w:szCs w:val="18"/>
        </w:rPr>
        <w:lastRenderedPageBreak/>
        <w:t>Table</w:t>
      </w:r>
      <w:proofErr w:type="spellEnd"/>
      <w:r w:rsidRPr="006D4F58">
        <w:rPr>
          <w:b/>
          <w:sz w:val="20"/>
          <w:szCs w:val="18"/>
        </w:rPr>
        <w:t xml:space="preserve"> 1. </w:t>
      </w:r>
      <w:proofErr w:type="spellStart"/>
      <w:r w:rsidRPr="006D4F58">
        <w:rPr>
          <w:b/>
          <w:sz w:val="20"/>
          <w:szCs w:val="18"/>
        </w:rPr>
        <w:t>Probiotic</w:t>
      </w:r>
      <w:proofErr w:type="spellEnd"/>
      <w:r w:rsidRPr="006D4F58">
        <w:rPr>
          <w:b/>
          <w:sz w:val="20"/>
          <w:szCs w:val="18"/>
        </w:rPr>
        <w:t xml:space="preserve"> </w:t>
      </w:r>
      <w:proofErr w:type="spellStart"/>
      <w:r w:rsidRPr="006D4F58">
        <w:rPr>
          <w:b/>
          <w:sz w:val="20"/>
          <w:szCs w:val="18"/>
        </w:rPr>
        <w:t>Mechanism</w:t>
      </w:r>
      <w:proofErr w:type="spellEnd"/>
      <w:r w:rsidRPr="006D4F58">
        <w:rPr>
          <w:b/>
          <w:sz w:val="20"/>
          <w:szCs w:val="18"/>
        </w:rPr>
        <w:t xml:space="preserve"> in </w:t>
      </w:r>
      <w:proofErr w:type="spellStart"/>
      <w:r w:rsidRPr="006D4F58">
        <w:rPr>
          <w:b/>
          <w:sz w:val="20"/>
          <w:szCs w:val="18"/>
        </w:rPr>
        <w:t>the</w:t>
      </w:r>
      <w:proofErr w:type="spellEnd"/>
      <w:r w:rsidRPr="006D4F58">
        <w:rPr>
          <w:b/>
          <w:sz w:val="20"/>
          <w:szCs w:val="18"/>
        </w:rPr>
        <w:t xml:space="preserve"> </w:t>
      </w:r>
      <w:proofErr w:type="spellStart"/>
      <w:r w:rsidRPr="006D4F58">
        <w:rPr>
          <w:b/>
          <w:sz w:val="20"/>
          <w:szCs w:val="18"/>
        </w:rPr>
        <w:t>Body</w:t>
      </w:r>
      <w:proofErr w:type="spellEnd"/>
    </w:p>
    <w:p w14:paraId="47F08FC0" w14:textId="77777777" w:rsidR="0054340C" w:rsidRDefault="0054340C" w:rsidP="006D4F58">
      <w:pPr>
        <w:pStyle w:val="BodyText"/>
        <w:adjustRightInd w:val="0"/>
        <w:rPr>
          <w:sz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9"/>
        <w:gridCol w:w="4311"/>
      </w:tblGrid>
      <w:tr w:rsidR="0054340C" w:rsidRPr="006D4F58" w14:paraId="44AA14C7" w14:textId="77777777" w:rsidTr="00FF349D">
        <w:trPr>
          <w:trHeight w:val="397"/>
          <w:jc w:val="center"/>
        </w:trPr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14:paraId="72C797D5" w14:textId="77777777" w:rsidR="0054340C" w:rsidRPr="006D4F58" w:rsidRDefault="004E3E07" w:rsidP="006D4F58">
            <w:pPr>
              <w:pStyle w:val="TableParagraph"/>
              <w:adjustRightInd w:val="0"/>
              <w:ind w:left="0"/>
              <w:rPr>
                <w:b/>
                <w:sz w:val="20"/>
                <w:szCs w:val="18"/>
              </w:rPr>
            </w:pPr>
            <w:r w:rsidRPr="006D4F58">
              <w:rPr>
                <w:b/>
                <w:sz w:val="20"/>
                <w:szCs w:val="18"/>
              </w:rPr>
              <w:t>Non-</w:t>
            </w:r>
            <w:proofErr w:type="spellStart"/>
            <w:r w:rsidRPr="006D4F58">
              <w:rPr>
                <w:b/>
                <w:sz w:val="20"/>
                <w:szCs w:val="18"/>
              </w:rPr>
              <w:t>specific</w:t>
            </w:r>
            <w:proofErr w:type="spellEnd"/>
            <w:r w:rsidRPr="006D4F58">
              <w:rPr>
                <w:b/>
                <w:sz w:val="20"/>
                <w:szCs w:val="18"/>
              </w:rPr>
              <w:t xml:space="preserve"> </w:t>
            </w:r>
            <w:proofErr w:type="spellStart"/>
            <w:r w:rsidRPr="006D4F58">
              <w:rPr>
                <w:b/>
                <w:sz w:val="20"/>
                <w:szCs w:val="18"/>
              </w:rPr>
              <w:t>physiological</w:t>
            </w:r>
            <w:proofErr w:type="spellEnd"/>
            <w:r w:rsidRPr="006D4F58">
              <w:rPr>
                <w:b/>
                <w:sz w:val="20"/>
                <w:szCs w:val="18"/>
              </w:rPr>
              <w:t xml:space="preserve"> </w:t>
            </w:r>
            <w:proofErr w:type="spellStart"/>
            <w:r w:rsidRPr="006D4F58">
              <w:rPr>
                <w:b/>
                <w:sz w:val="20"/>
                <w:szCs w:val="18"/>
              </w:rPr>
              <w:t>mechanisms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</w:tcPr>
          <w:p w14:paraId="6E18B379" w14:textId="77777777" w:rsidR="0054340C" w:rsidRPr="006D4F58" w:rsidRDefault="004E3E07" w:rsidP="006D4F58">
            <w:pPr>
              <w:pStyle w:val="TableParagraph"/>
              <w:adjustRightInd w:val="0"/>
              <w:ind w:left="0"/>
              <w:rPr>
                <w:b/>
                <w:sz w:val="20"/>
                <w:szCs w:val="18"/>
              </w:rPr>
            </w:pPr>
            <w:proofErr w:type="spellStart"/>
            <w:r w:rsidRPr="006D4F58">
              <w:rPr>
                <w:b/>
                <w:sz w:val="20"/>
                <w:szCs w:val="18"/>
              </w:rPr>
              <w:t>Immunological</w:t>
            </w:r>
            <w:proofErr w:type="spellEnd"/>
            <w:r w:rsidRPr="006D4F58">
              <w:rPr>
                <w:b/>
                <w:sz w:val="20"/>
                <w:szCs w:val="18"/>
              </w:rPr>
              <w:t xml:space="preserve"> </w:t>
            </w:r>
            <w:proofErr w:type="spellStart"/>
            <w:r w:rsidRPr="006D4F58">
              <w:rPr>
                <w:b/>
                <w:sz w:val="20"/>
                <w:szCs w:val="18"/>
              </w:rPr>
              <w:t>mechanisms</w:t>
            </w:r>
            <w:proofErr w:type="spellEnd"/>
          </w:p>
        </w:tc>
      </w:tr>
      <w:tr w:rsidR="0054340C" w:rsidRPr="006D4F58" w14:paraId="2FD6E402" w14:textId="77777777" w:rsidTr="00FF349D">
        <w:trPr>
          <w:trHeight w:val="397"/>
          <w:jc w:val="center"/>
        </w:trPr>
        <w:tc>
          <w:tcPr>
            <w:tcW w:w="0" w:type="auto"/>
            <w:tcBorders>
              <w:left w:val="nil"/>
              <w:bottom w:val="nil"/>
              <w:right w:val="single" w:sz="4" w:space="0" w:color="auto"/>
            </w:tcBorders>
          </w:tcPr>
          <w:p w14:paraId="4BEBFED1" w14:textId="77777777" w:rsidR="0054340C" w:rsidRPr="006D4F58" w:rsidRDefault="004E3E07" w:rsidP="006D4F58">
            <w:pPr>
              <w:pStyle w:val="TableParagraph"/>
              <w:adjustRightInd w:val="0"/>
              <w:ind w:left="0"/>
              <w:rPr>
                <w:sz w:val="20"/>
                <w:szCs w:val="18"/>
              </w:rPr>
            </w:pPr>
            <w:proofErr w:type="spellStart"/>
            <w:r w:rsidRPr="006D4F58">
              <w:rPr>
                <w:sz w:val="20"/>
                <w:szCs w:val="18"/>
              </w:rPr>
              <w:t>Initiating</w:t>
            </w:r>
            <w:proofErr w:type="spellEnd"/>
            <w:r w:rsidRPr="006D4F58">
              <w:rPr>
                <w:sz w:val="20"/>
                <w:szCs w:val="18"/>
              </w:rPr>
              <w:t xml:space="preserve"> </w:t>
            </w:r>
            <w:proofErr w:type="spellStart"/>
            <w:r w:rsidRPr="006D4F58">
              <w:rPr>
                <w:sz w:val="20"/>
                <w:szCs w:val="18"/>
              </w:rPr>
              <w:t>antiproliferative</w:t>
            </w:r>
            <w:proofErr w:type="spellEnd"/>
            <w:r w:rsidRPr="006D4F58">
              <w:rPr>
                <w:sz w:val="20"/>
                <w:szCs w:val="18"/>
              </w:rPr>
              <w:t xml:space="preserve"> </w:t>
            </w:r>
            <w:proofErr w:type="spellStart"/>
            <w:r w:rsidRPr="006D4F58">
              <w:rPr>
                <w:sz w:val="20"/>
                <w:szCs w:val="18"/>
              </w:rPr>
              <w:t>responses</w:t>
            </w:r>
            <w:proofErr w:type="spellEnd"/>
            <w:r w:rsidRPr="006D4F58">
              <w:rPr>
                <w:sz w:val="20"/>
                <w:szCs w:val="18"/>
              </w:rPr>
              <w:t xml:space="preserve"> </w:t>
            </w:r>
            <w:proofErr w:type="spellStart"/>
            <w:r w:rsidRPr="006D4F58">
              <w:rPr>
                <w:sz w:val="20"/>
                <w:szCs w:val="18"/>
              </w:rPr>
              <w:t>and</w:t>
            </w:r>
            <w:proofErr w:type="spellEnd"/>
          </w:p>
          <w:p w14:paraId="379B80AD" w14:textId="77777777" w:rsidR="0054340C" w:rsidRPr="006D4F58" w:rsidRDefault="004E3E07" w:rsidP="006D4F58">
            <w:pPr>
              <w:pStyle w:val="TableParagraph"/>
              <w:adjustRightInd w:val="0"/>
              <w:ind w:left="0"/>
              <w:rPr>
                <w:sz w:val="20"/>
                <w:szCs w:val="18"/>
              </w:rPr>
            </w:pPr>
            <w:r w:rsidRPr="006D4F58">
              <w:rPr>
                <w:sz w:val="20"/>
                <w:szCs w:val="18"/>
              </w:rPr>
              <w:t xml:space="preserve">apoptosis </w:t>
            </w:r>
            <w:proofErr w:type="spellStart"/>
            <w:r w:rsidRPr="006D4F58">
              <w:rPr>
                <w:sz w:val="20"/>
                <w:szCs w:val="18"/>
              </w:rPr>
              <w:t>of</w:t>
            </w:r>
            <w:proofErr w:type="spellEnd"/>
            <w:r w:rsidRPr="006D4F58">
              <w:rPr>
                <w:sz w:val="20"/>
                <w:szCs w:val="18"/>
              </w:rPr>
              <w:t xml:space="preserve"> </w:t>
            </w:r>
            <w:proofErr w:type="spellStart"/>
            <w:r w:rsidRPr="006D4F58">
              <w:rPr>
                <w:sz w:val="20"/>
                <w:szCs w:val="18"/>
              </w:rPr>
              <w:t>colorectal</w:t>
            </w:r>
            <w:proofErr w:type="spellEnd"/>
            <w:r w:rsidRPr="006D4F58">
              <w:rPr>
                <w:sz w:val="20"/>
                <w:szCs w:val="18"/>
              </w:rPr>
              <w:t xml:space="preserve"> cancer </w:t>
            </w:r>
            <w:proofErr w:type="spellStart"/>
            <w:r w:rsidRPr="006D4F58">
              <w:rPr>
                <w:sz w:val="20"/>
                <w:szCs w:val="18"/>
              </w:rPr>
              <w:t>cells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bottom w:val="nil"/>
              <w:right w:val="nil"/>
            </w:tcBorders>
          </w:tcPr>
          <w:p w14:paraId="63A44423" w14:textId="77777777" w:rsidR="0054340C" w:rsidRPr="006D4F58" w:rsidRDefault="004E3E07" w:rsidP="006D4F58">
            <w:pPr>
              <w:pStyle w:val="TableParagraph"/>
              <w:adjustRightInd w:val="0"/>
              <w:ind w:left="0"/>
              <w:rPr>
                <w:sz w:val="20"/>
                <w:szCs w:val="18"/>
              </w:rPr>
            </w:pPr>
            <w:proofErr w:type="spellStart"/>
            <w:r w:rsidRPr="006D4F58">
              <w:rPr>
                <w:sz w:val="20"/>
                <w:szCs w:val="18"/>
              </w:rPr>
              <w:t>Modulates</w:t>
            </w:r>
            <w:proofErr w:type="spellEnd"/>
            <w:r w:rsidRPr="006D4F58">
              <w:rPr>
                <w:sz w:val="20"/>
                <w:szCs w:val="18"/>
              </w:rPr>
              <w:t xml:space="preserve"> </w:t>
            </w:r>
            <w:proofErr w:type="spellStart"/>
            <w:r w:rsidRPr="006D4F58">
              <w:rPr>
                <w:sz w:val="20"/>
                <w:szCs w:val="18"/>
              </w:rPr>
              <w:t>immune</w:t>
            </w:r>
            <w:proofErr w:type="spellEnd"/>
            <w:r w:rsidRPr="006D4F58">
              <w:rPr>
                <w:sz w:val="20"/>
                <w:szCs w:val="18"/>
              </w:rPr>
              <w:t xml:space="preserve"> </w:t>
            </w:r>
            <w:proofErr w:type="spellStart"/>
            <w:r w:rsidRPr="006D4F58">
              <w:rPr>
                <w:sz w:val="20"/>
                <w:szCs w:val="18"/>
              </w:rPr>
              <w:t>function</w:t>
            </w:r>
            <w:proofErr w:type="spellEnd"/>
            <w:r w:rsidRPr="006D4F58">
              <w:rPr>
                <w:sz w:val="20"/>
                <w:szCs w:val="18"/>
              </w:rPr>
              <w:t xml:space="preserve"> in </w:t>
            </w:r>
            <w:proofErr w:type="spellStart"/>
            <w:r w:rsidRPr="006D4F58">
              <w:rPr>
                <w:sz w:val="20"/>
                <w:szCs w:val="18"/>
              </w:rPr>
              <w:t>the</w:t>
            </w:r>
            <w:proofErr w:type="spellEnd"/>
            <w:r w:rsidRPr="006D4F58">
              <w:rPr>
                <w:sz w:val="20"/>
                <w:szCs w:val="18"/>
              </w:rPr>
              <w:t xml:space="preserve"> </w:t>
            </w:r>
            <w:proofErr w:type="spellStart"/>
            <w:r w:rsidRPr="006D4F58">
              <w:rPr>
                <w:sz w:val="20"/>
                <w:szCs w:val="18"/>
              </w:rPr>
              <w:t>intestinal</w:t>
            </w:r>
            <w:proofErr w:type="spellEnd"/>
            <w:r w:rsidRPr="006D4F58">
              <w:rPr>
                <w:sz w:val="20"/>
                <w:szCs w:val="18"/>
              </w:rPr>
              <w:t xml:space="preserve"> </w:t>
            </w:r>
            <w:proofErr w:type="spellStart"/>
            <w:r w:rsidRPr="006D4F58">
              <w:rPr>
                <w:sz w:val="20"/>
                <w:szCs w:val="18"/>
              </w:rPr>
              <w:t>mucosa</w:t>
            </w:r>
            <w:proofErr w:type="spellEnd"/>
          </w:p>
        </w:tc>
      </w:tr>
      <w:tr w:rsidR="0054340C" w:rsidRPr="006D4F58" w14:paraId="5E8639D7" w14:textId="77777777" w:rsidTr="00FF349D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F5ECC7" w14:textId="77777777" w:rsidR="0054340C" w:rsidRPr="006D4F58" w:rsidRDefault="004E3E07" w:rsidP="006D4F58">
            <w:pPr>
              <w:pStyle w:val="TableParagraph"/>
              <w:adjustRightInd w:val="0"/>
              <w:ind w:left="0"/>
              <w:rPr>
                <w:sz w:val="20"/>
                <w:szCs w:val="18"/>
              </w:rPr>
            </w:pPr>
            <w:proofErr w:type="spellStart"/>
            <w:r w:rsidRPr="006D4F58">
              <w:rPr>
                <w:sz w:val="20"/>
                <w:szCs w:val="18"/>
              </w:rPr>
              <w:t>Supports</w:t>
            </w:r>
            <w:proofErr w:type="spellEnd"/>
            <w:r w:rsidRPr="006D4F58">
              <w:rPr>
                <w:sz w:val="20"/>
                <w:szCs w:val="18"/>
              </w:rPr>
              <w:t xml:space="preserve"> </w:t>
            </w:r>
            <w:proofErr w:type="spellStart"/>
            <w:r w:rsidRPr="006D4F58">
              <w:rPr>
                <w:sz w:val="20"/>
                <w:szCs w:val="18"/>
              </w:rPr>
              <w:t>intestinal</w:t>
            </w:r>
            <w:proofErr w:type="spellEnd"/>
            <w:r w:rsidRPr="006D4F58">
              <w:rPr>
                <w:sz w:val="20"/>
                <w:szCs w:val="18"/>
              </w:rPr>
              <w:t xml:space="preserve"> </w:t>
            </w:r>
            <w:proofErr w:type="spellStart"/>
            <w:r w:rsidRPr="006D4F58">
              <w:rPr>
                <w:sz w:val="20"/>
                <w:szCs w:val="18"/>
              </w:rPr>
              <w:t>mucosal</w:t>
            </w:r>
            <w:proofErr w:type="spellEnd"/>
            <w:r w:rsidRPr="006D4F58">
              <w:rPr>
                <w:sz w:val="20"/>
                <w:szCs w:val="18"/>
              </w:rPr>
              <w:t xml:space="preserve"> </w:t>
            </w:r>
            <w:proofErr w:type="spellStart"/>
            <w:r w:rsidRPr="006D4F58">
              <w:rPr>
                <w:sz w:val="20"/>
                <w:szCs w:val="18"/>
              </w:rPr>
              <w:t>barrier</w:t>
            </w:r>
            <w:proofErr w:type="spellEnd"/>
            <w:r w:rsidRPr="006D4F58">
              <w:rPr>
                <w:sz w:val="20"/>
                <w:szCs w:val="18"/>
              </w:rPr>
              <w:t xml:space="preserve"> </w:t>
            </w:r>
            <w:proofErr w:type="spellStart"/>
            <w:r w:rsidRPr="006D4F58">
              <w:rPr>
                <w:sz w:val="20"/>
                <w:szCs w:val="18"/>
              </w:rPr>
              <w:t>function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897625" w14:textId="77777777" w:rsidR="0054340C" w:rsidRPr="006D4F58" w:rsidRDefault="004E3E07" w:rsidP="006D4F58">
            <w:pPr>
              <w:pStyle w:val="TableParagraph"/>
              <w:adjustRightInd w:val="0"/>
              <w:ind w:left="0"/>
              <w:rPr>
                <w:sz w:val="20"/>
                <w:szCs w:val="18"/>
              </w:rPr>
            </w:pPr>
            <w:proofErr w:type="spellStart"/>
            <w:r w:rsidRPr="006D4F58">
              <w:rPr>
                <w:sz w:val="20"/>
                <w:szCs w:val="18"/>
              </w:rPr>
              <w:t>Induces</w:t>
            </w:r>
            <w:proofErr w:type="spellEnd"/>
            <w:r w:rsidRPr="006D4F58">
              <w:rPr>
                <w:sz w:val="20"/>
                <w:szCs w:val="18"/>
              </w:rPr>
              <w:t xml:space="preserve"> natural </w:t>
            </w:r>
            <w:proofErr w:type="spellStart"/>
            <w:r w:rsidRPr="006D4F58">
              <w:rPr>
                <w:sz w:val="20"/>
                <w:szCs w:val="18"/>
              </w:rPr>
              <w:t>killer</w:t>
            </w:r>
            <w:proofErr w:type="spellEnd"/>
            <w:r w:rsidRPr="006D4F58">
              <w:rPr>
                <w:sz w:val="20"/>
                <w:szCs w:val="18"/>
              </w:rPr>
              <w:t xml:space="preserve"> </w:t>
            </w:r>
            <w:proofErr w:type="spellStart"/>
            <w:r w:rsidRPr="006D4F58">
              <w:rPr>
                <w:sz w:val="20"/>
                <w:szCs w:val="18"/>
              </w:rPr>
              <w:t>cells</w:t>
            </w:r>
            <w:proofErr w:type="spellEnd"/>
          </w:p>
        </w:tc>
      </w:tr>
      <w:tr w:rsidR="0054340C" w:rsidRPr="006D4F58" w14:paraId="59AC3BEA" w14:textId="77777777" w:rsidTr="00FF349D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65C31F" w14:textId="77777777" w:rsidR="0054340C" w:rsidRPr="006D4F58" w:rsidRDefault="004E3E07" w:rsidP="006D4F58">
            <w:pPr>
              <w:pStyle w:val="TableParagraph"/>
              <w:adjustRightInd w:val="0"/>
              <w:ind w:left="0"/>
              <w:rPr>
                <w:sz w:val="20"/>
                <w:szCs w:val="18"/>
              </w:rPr>
            </w:pPr>
            <w:proofErr w:type="spellStart"/>
            <w:r w:rsidRPr="006D4F58">
              <w:rPr>
                <w:sz w:val="20"/>
                <w:szCs w:val="18"/>
              </w:rPr>
              <w:t>Inhibitions</w:t>
            </w:r>
            <w:proofErr w:type="spellEnd"/>
            <w:r w:rsidRPr="006D4F58">
              <w:rPr>
                <w:sz w:val="20"/>
                <w:szCs w:val="18"/>
              </w:rPr>
              <w:t xml:space="preserve"> </w:t>
            </w:r>
            <w:proofErr w:type="spellStart"/>
            <w:r w:rsidRPr="006D4F58">
              <w:rPr>
                <w:sz w:val="20"/>
                <w:szCs w:val="18"/>
              </w:rPr>
              <w:t>of</w:t>
            </w:r>
            <w:proofErr w:type="spellEnd"/>
            <w:r w:rsidRPr="006D4F58">
              <w:rPr>
                <w:sz w:val="20"/>
                <w:szCs w:val="18"/>
              </w:rPr>
              <w:t xml:space="preserve"> </w:t>
            </w:r>
            <w:proofErr w:type="spellStart"/>
            <w:r w:rsidRPr="006D4F58">
              <w:rPr>
                <w:sz w:val="20"/>
                <w:szCs w:val="18"/>
              </w:rPr>
              <w:t>bacterial</w:t>
            </w:r>
            <w:proofErr w:type="spellEnd"/>
            <w:r w:rsidRPr="006D4F58">
              <w:rPr>
                <w:sz w:val="20"/>
                <w:szCs w:val="18"/>
              </w:rPr>
              <w:t xml:space="preserve"> </w:t>
            </w:r>
            <w:proofErr w:type="spellStart"/>
            <w:r w:rsidRPr="006D4F58">
              <w:rPr>
                <w:sz w:val="20"/>
                <w:szCs w:val="18"/>
              </w:rPr>
              <w:t>enzymatic</w:t>
            </w:r>
            <w:proofErr w:type="spellEnd"/>
            <w:r w:rsidRPr="006D4F58">
              <w:rPr>
                <w:sz w:val="20"/>
                <w:szCs w:val="18"/>
              </w:rPr>
              <w:t xml:space="preserve"> </w:t>
            </w:r>
            <w:proofErr w:type="spellStart"/>
            <w:r w:rsidRPr="006D4F58">
              <w:rPr>
                <w:sz w:val="20"/>
                <w:szCs w:val="18"/>
              </w:rPr>
              <w:t>activity</w:t>
            </w:r>
            <w:proofErr w:type="spellEnd"/>
          </w:p>
          <w:p w14:paraId="00FB6A30" w14:textId="77777777" w:rsidR="0054340C" w:rsidRPr="006D4F58" w:rsidRDefault="004E3E07" w:rsidP="006D4F58">
            <w:pPr>
              <w:pStyle w:val="TableParagraph"/>
              <w:adjustRightInd w:val="0"/>
              <w:ind w:left="0"/>
              <w:rPr>
                <w:sz w:val="20"/>
                <w:szCs w:val="18"/>
              </w:rPr>
            </w:pPr>
            <w:proofErr w:type="spellStart"/>
            <w:r w:rsidRPr="006D4F58">
              <w:rPr>
                <w:sz w:val="20"/>
                <w:szCs w:val="18"/>
              </w:rPr>
              <w:t>Pathogens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255275" w14:textId="77777777" w:rsidR="0054340C" w:rsidRPr="006D4F58" w:rsidRDefault="004E3E07" w:rsidP="006D4F58">
            <w:pPr>
              <w:pStyle w:val="TableParagraph"/>
              <w:adjustRightInd w:val="0"/>
              <w:ind w:left="0"/>
              <w:rPr>
                <w:sz w:val="20"/>
                <w:szCs w:val="18"/>
              </w:rPr>
            </w:pPr>
            <w:proofErr w:type="spellStart"/>
            <w:r w:rsidRPr="006D4F58">
              <w:rPr>
                <w:sz w:val="20"/>
                <w:szCs w:val="18"/>
              </w:rPr>
              <w:t>Assist</w:t>
            </w:r>
            <w:proofErr w:type="spellEnd"/>
            <w:r w:rsidRPr="006D4F58">
              <w:rPr>
                <w:sz w:val="20"/>
                <w:szCs w:val="18"/>
              </w:rPr>
              <w:t xml:space="preserve"> in </w:t>
            </w:r>
            <w:proofErr w:type="spellStart"/>
            <w:r w:rsidRPr="006D4F58">
              <w:rPr>
                <w:sz w:val="20"/>
                <w:szCs w:val="18"/>
              </w:rPr>
              <w:t>maturation</w:t>
            </w:r>
            <w:proofErr w:type="spellEnd"/>
            <w:r w:rsidRPr="006D4F58">
              <w:rPr>
                <w:sz w:val="20"/>
                <w:szCs w:val="18"/>
              </w:rPr>
              <w:t xml:space="preserve"> </w:t>
            </w:r>
            <w:proofErr w:type="spellStart"/>
            <w:r w:rsidRPr="006D4F58">
              <w:rPr>
                <w:sz w:val="20"/>
                <w:szCs w:val="18"/>
              </w:rPr>
              <w:t>and</w:t>
            </w:r>
            <w:proofErr w:type="spellEnd"/>
            <w:r w:rsidRPr="006D4F58">
              <w:rPr>
                <w:sz w:val="20"/>
                <w:szCs w:val="18"/>
              </w:rPr>
              <w:t xml:space="preserve"> </w:t>
            </w:r>
            <w:proofErr w:type="spellStart"/>
            <w:r w:rsidRPr="006D4F58">
              <w:rPr>
                <w:sz w:val="20"/>
                <w:szCs w:val="18"/>
              </w:rPr>
              <w:t>preservation</w:t>
            </w:r>
            <w:proofErr w:type="spellEnd"/>
          </w:p>
          <w:p w14:paraId="5AD933FC" w14:textId="77777777" w:rsidR="0054340C" w:rsidRPr="006D4F58" w:rsidRDefault="004E3E07" w:rsidP="006D4F58">
            <w:pPr>
              <w:pStyle w:val="TableParagraph"/>
              <w:adjustRightInd w:val="0"/>
              <w:ind w:left="0"/>
              <w:rPr>
                <w:sz w:val="20"/>
                <w:szCs w:val="18"/>
              </w:rPr>
            </w:pPr>
            <w:proofErr w:type="spellStart"/>
            <w:r w:rsidRPr="006D4F58">
              <w:rPr>
                <w:sz w:val="20"/>
                <w:szCs w:val="18"/>
              </w:rPr>
              <w:t>Immune</w:t>
            </w:r>
            <w:proofErr w:type="spellEnd"/>
          </w:p>
        </w:tc>
      </w:tr>
      <w:tr w:rsidR="0054340C" w:rsidRPr="006D4F58" w14:paraId="3FAA0263" w14:textId="77777777" w:rsidTr="00FF349D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</w:tcPr>
          <w:p w14:paraId="3F835307" w14:textId="77777777" w:rsidR="0054340C" w:rsidRPr="006D4F58" w:rsidRDefault="004E3E07" w:rsidP="006D4F58">
            <w:pPr>
              <w:pStyle w:val="TableParagraph"/>
              <w:adjustRightInd w:val="0"/>
              <w:ind w:left="0"/>
              <w:rPr>
                <w:sz w:val="20"/>
                <w:szCs w:val="18"/>
              </w:rPr>
            </w:pPr>
            <w:proofErr w:type="spellStart"/>
            <w:r w:rsidRPr="006D4F58">
              <w:rPr>
                <w:sz w:val="20"/>
                <w:szCs w:val="18"/>
              </w:rPr>
              <w:t>Inhibition</w:t>
            </w:r>
            <w:proofErr w:type="spellEnd"/>
            <w:r w:rsidRPr="006D4F58">
              <w:rPr>
                <w:sz w:val="20"/>
                <w:szCs w:val="18"/>
              </w:rPr>
              <w:t xml:space="preserve"> </w:t>
            </w:r>
            <w:proofErr w:type="spellStart"/>
            <w:r w:rsidRPr="006D4F58">
              <w:rPr>
                <w:sz w:val="20"/>
                <w:szCs w:val="18"/>
              </w:rPr>
              <w:t>of</w:t>
            </w:r>
            <w:proofErr w:type="spellEnd"/>
            <w:r w:rsidRPr="006D4F58">
              <w:rPr>
                <w:sz w:val="20"/>
                <w:szCs w:val="18"/>
              </w:rPr>
              <w:t xml:space="preserve"> </w:t>
            </w:r>
            <w:proofErr w:type="spellStart"/>
            <w:r w:rsidRPr="006D4F58">
              <w:rPr>
                <w:sz w:val="20"/>
                <w:szCs w:val="18"/>
              </w:rPr>
              <w:t>carcinogenic</w:t>
            </w:r>
            <w:proofErr w:type="spellEnd"/>
            <w:r w:rsidRPr="006D4F58">
              <w:rPr>
                <w:sz w:val="20"/>
                <w:szCs w:val="18"/>
              </w:rPr>
              <w:t xml:space="preserve"> </w:t>
            </w:r>
            <w:proofErr w:type="spellStart"/>
            <w:r w:rsidRPr="006D4F58">
              <w:rPr>
                <w:sz w:val="20"/>
                <w:szCs w:val="18"/>
              </w:rPr>
              <w:t>agents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</w:tcPr>
          <w:p w14:paraId="2C151746" w14:textId="77777777" w:rsidR="0054340C" w:rsidRPr="006D4F58" w:rsidRDefault="004E3E07" w:rsidP="006D4F58">
            <w:pPr>
              <w:pStyle w:val="TableParagraph"/>
              <w:adjustRightInd w:val="0"/>
              <w:ind w:left="0"/>
              <w:rPr>
                <w:sz w:val="20"/>
                <w:szCs w:val="18"/>
              </w:rPr>
            </w:pPr>
            <w:proofErr w:type="spellStart"/>
            <w:r w:rsidRPr="006D4F58">
              <w:rPr>
                <w:sz w:val="20"/>
                <w:szCs w:val="18"/>
              </w:rPr>
              <w:t>Positively</w:t>
            </w:r>
            <w:proofErr w:type="spellEnd"/>
            <w:r w:rsidRPr="006D4F58">
              <w:rPr>
                <w:sz w:val="20"/>
                <w:szCs w:val="18"/>
              </w:rPr>
              <w:t xml:space="preserve"> </w:t>
            </w:r>
            <w:proofErr w:type="spellStart"/>
            <w:r w:rsidRPr="006D4F58">
              <w:rPr>
                <w:sz w:val="20"/>
                <w:szCs w:val="18"/>
              </w:rPr>
              <w:t>diversified</w:t>
            </w:r>
            <w:proofErr w:type="spellEnd"/>
            <w:r w:rsidRPr="006D4F58">
              <w:rPr>
                <w:sz w:val="20"/>
                <w:szCs w:val="18"/>
              </w:rPr>
              <w:t xml:space="preserve"> </w:t>
            </w:r>
            <w:proofErr w:type="spellStart"/>
            <w:r w:rsidRPr="006D4F58">
              <w:rPr>
                <w:sz w:val="20"/>
                <w:szCs w:val="18"/>
              </w:rPr>
              <w:t>intestinal</w:t>
            </w:r>
            <w:proofErr w:type="spellEnd"/>
            <w:r w:rsidRPr="006D4F58">
              <w:rPr>
                <w:sz w:val="20"/>
                <w:szCs w:val="18"/>
              </w:rPr>
              <w:t xml:space="preserve"> flora</w:t>
            </w:r>
          </w:p>
          <w:p w14:paraId="402AA934" w14:textId="77777777" w:rsidR="0054340C" w:rsidRPr="006D4F58" w:rsidRDefault="004E3E07" w:rsidP="006D4F58">
            <w:pPr>
              <w:pStyle w:val="TableParagraph"/>
              <w:adjustRightInd w:val="0"/>
              <w:ind w:left="0"/>
              <w:rPr>
                <w:sz w:val="20"/>
                <w:szCs w:val="18"/>
              </w:rPr>
            </w:pPr>
            <w:proofErr w:type="spellStart"/>
            <w:r w:rsidRPr="006D4F58">
              <w:rPr>
                <w:sz w:val="20"/>
                <w:szCs w:val="18"/>
              </w:rPr>
              <w:t>modulates</w:t>
            </w:r>
            <w:proofErr w:type="spellEnd"/>
            <w:r w:rsidRPr="006D4F58">
              <w:rPr>
                <w:sz w:val="20"/>
                <w:szCs w:val="18"/>
              </w:rPr>
              <w:t xml:space="preserve"> T </w:t>
            </w:r>
            <w:proofErr w:type="spellStart"/>
            <w:r w:rsidRPr="006D4F58">
              <w:rPr>
                <w:sz w:val="20"/>
                <w:szCs w:val="18"/>
              </w:rPr>
              <w:t>regulatory</w:t>
            </w:r>
            <w:proofErr w:type="spellEnd"/>
            <w:r w:rsidRPr="006D4F58">
              <w:rPr>
                <w:sz w:val="20"/>
                <w:szCs w:val="18"/>
              </w:rPr>
              <w:t xml:space="preserve"> </w:t>
            </w:r>
            <w:proofErr w:type="spellStart"/>
            <w:r w:rsidRPr="006D4F58">
              <w:rPr>
                <w:sz w:val="20"/>
                <w:szCs w:val="18"/>
              </w:rPr>
              <w:t>cells</w:t>
            </w:r>
            <w:proofErr w:type="spellEnd"/>
            <w:r w:rsidRPr="006D4F58">
              <w:rPr>
                <w:sz w:val="20"/>
                <w:szCs w:val="18"/>
              </w:rPr>
              <w:t xml:space="preserve"> </w:t>
            </w:r>
            <w:proofErr w:type="spellStart"/>
            <w:r w:rsidRPr="006D4F58">
              <w:rPr>
                <w:sz w:val="20"/>
                <w:szCs w:val="18"/>
              </w:rPr>
              <w:t>against</w:t>
            </w:r>
            <w:proofErr w:type="spellEnd"/>
            <w:r w:rsidRPr="006D4F58">
              <w:rPr>
                <w:sz w:val="20"/>
                <w:szCs w:val="18"/>
              </w:rPr>
              <w:t xml:space="preserve"> tumor </w:t>
            </w:r>
            <w:proofErr w:type="spellStart"/>
            <w:r w:rsidRPr="006D4F58">
              <w:rPr>
                <w:sz w:val="20"/>
                <w:szCs w:val="18"/>
              </w:rPr>
              <w:t>cells</w:t>
            </w:r>
            <w:proofErr w:type="spellEnd"/>
          </w:p>
        </w:tc>
      </w:tr>
    </w:tbl>
    <w:p w14:paraId="52FD49BC" w14:textId="77777777" w:rsidR="001E550D" w:rsidRDefault="001E550D" w:rsidP="00FF349D">
      <w:pPr>
        <w:pStyle w:val="Heading1"/>
        <w:numPr>
          <w:ilvl w:val="0"/>
          <w:numId w:val="6"/>
        </w:numPr>
        <w:adjustRightInd w:val="0"/>
        <w:spacing w:before="240"/>
        <w:sectPr w:rsidR="001E550D" w:rsidSect="001E550D">
          <w:type w:val="continuous"/>
          <w:pgSz w:w="11910" w:h="16840"/>
          <w:pgMar w:top="1580" w:right="1000" w:bottom="1120" w:left="1000" w:header="720" w:footer="720" w:gutter="0"/>
          <w:cols w:space="720"/>
        </w:sectPr>
      </w:pPr>
    </w:p>
    <w:p w14:paraId="7203D074" w14:textId="513E02C6" w:rsidR="0054340C" w:rsidRDefault="004E3E07" w:rsidP="001E550D">
      <w:pPr>
        <w:pStyle w:val="Heading1"/>
        <w:numPr>
          <w:ilvl w:val="0"/>
          <w:numId w:val="6"/>
        </w:numPr>
        <w:adjustRightInd w:val="0"/>
      </w:pPr>
      <w:proofErr w:type="spellStart"/>
      <w:r>
        <w:t>Probiotics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colorectal</w:t>
      </w:r>
      <w:proofErr w:type="spellEnd"/>
      <w:r>
        <w:t xml:space="preserve"> cancer</w:t>
      </w:r>
    </w:p>
    <w:p w14:paraId="1760EB14" w14:textId="77777777" w:rsidR="0054340C" w:rsidRDefault="004E3E07" w:rsidP="00DE3009">
      <w:pPr>
        <w:pStyle w:val="ListParagraph"/>
        <w:numPr>
          <w:ilvl w:val="0"/>
          <w:numId w:val="13"/>
        </w:numPr>
        <w:tabs>
          <w:tab w:val="left" w:pos="851"/>
        </w:tabs>
        <w:adjustRightInd w:val="0"/>
        <w:spacing w:before="240"/>
        <w:ind w:left="567" w:hanging="567"/>
        <w:jc w:val="left"/>
        <w:rPr>
          <w:sz w:val="24"/>
        </w:rPr>
      </w:pPr>
      <w:proofErr w:type="spellStart"/>
      <w:r>
        <w:rPr>
          <w:sz w:val="24"/>
        </w:rPr>
        <w:t>Nonspecific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physiological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mechanisms</w:t>
      </w:r>
      <w:proofErr w:type="spellEnd"/>
    </w:p>
    <w:p w14:paraId="7C271855" w14:textId="77777777" w:rsidR="0054340C" w:rsidRDefault="004E3E07" w:rsidP="00FF349D">
      <w:pPr>
        <w:pStyle w:val="ListParagraph"/>
        <w:numPr>
          <w:ilvl w:val="1"/>
          <w:numId w:val="8"/>
        </w:numPr>
        <w:tabs>
          <w:tab w:val="left" w:pos="561"/>
        </w:tabs>
        <w:adjustRightInd w:val="0"/>
        <w:spacing w:before="240"/>
        <w:ind w:left="567" w:hanging="567"/>
        <w:rPr>
          <w:sz w:val="24"/>
        </w:rPr>
      </w:pPr>
      <w:proofErr w:type="spellStart"/>
      <w:r>
        <w:rPr>
          <w:sz w:val="24"/>
        </w:rPr>
        <w:t>Initiates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antiproliferative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response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apoptosis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colorectal</w:t>
      </w:r>
      <w:proofErr w:type="spellEnd"/>
      <w:r>
        <w:rPr>
          <w:sz w:val="24"/>
        </w:rPr>
        <w:t xml:space="preserve"> cancer </w:t>
      </w:r>
      <w:proofErr w:type="spellStart"/>
      <w:r>
        <w:rPr>
          <w:sz w:val="24"/>
        </w:rPr>
        <w:t>cells</w:t>
      </w:r>
      <w:proofErr w:type="spellEnd"/>
    </w:p>
    <w:p w14:paraId="72A855E5" w14:textId="234C63B7" w:rsidR="0054340C" w:rsidRDefault="004E3E07" w:rsidP="004772F8">
      <w:pPr>
        <w:pStyle w:val="BodyText"/>
        <w:tabs>
          <w:tab w:val="left" w:pos="2075"/>
          <w:tab w:val="left" w:pos="3358"/>
        </w:tabs>
        <w:adjustRightInd w:val="0"/>
        <w:ind w:firstLine="567"/>
        <w:jc w:val="both"/>
      </w:pPr>
      <w:r>
        <w:t xml:space="preserve">Apoptosis </w:t>
      </w:r>
      <w:proofErr w:type="spellStart"/>
      <w:r>
        <w:t>is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tumor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death</w:t>
      </w:r>
      <w:proofErr w:type="spellEnd"/>
      <w:r>
        <w:t xml:space="preserve">. One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mechanism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cancer </w:t>
      </w:r>
      <w:proofErr w:type="spellStart"/>
      <w:r>
        <w:t>cells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negative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apoptotic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death</w:t>
      </w:r>
      <w:proofErr w:type="spellEnd"/>
      <w:r>
        <w:t xml:space="preserve">. In </w:t>
      </w:r>
      <w:proofErr w:type="spellStart"/>
      <w:r>
        <w:t>tumors</w:t>
      </w:r>
      <w:proofErr w:type="spellEnd"/>
      <w:r>
        <w:t xml:space="preserve">, </w:t>
      </w:r>
      <w:proofErr w:type="spellStart"/>
      <w:r>
        <w:t>most</w:t>
      </w:r>
      <w:proofErr w:type="spellEnd"/>
      <w:r>
        <w:t xml:space="preserve"> apoptosis </w:t>
      </w:r>
      <w:proofErr w:type="spellStart"/>
      <w:r>
        <w:t>controls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survival</w:t>
      </w:r>
      <w:proofErr w:type="spellEnd"/>
      <w:r>
        <w:t xml:space="preserve"> </w:t>
      </w:r>
      <w:proofErr w:type="spellStart"/>
      <w:r>
        <w:t>pathways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unwanted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occur</w:t>
      </w:r>
      <w:proofErr w:type="spellEnd"/>
      <w:r>
        <w:t xml:space="preserve"> </w:t>
      </w:r>
      <w:proofErr w:type="spellStart"/>
      <w:r>
        <w:t>mainly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main </w:t>
      </w:r>
      <w:proofErr w:type="spellStart"/>
      <w:r>
        <w:t>regulators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apoptosis, </w:t>
      </w:r>
      <w:proofErr w:type="spellStart"/>
      <w:r>
        <w:t>including</w:t>
      </w:r>
      <w:proofErr w:type="spellEnd"/>
      <w:r>
        <w:t xml:space="preserve"> p53. </w:t>
      </w:r>
      <w:proofErr w:type="spellStart"/>
      <w:r>
        <w:t>Colorectal</w:t>
      </w:r>
      <w:proofErr w:type="spellEnd"/>
      <w:r>
        <w:t xml:space="preserve"> cancer </w:t>
      </w:r>
      <w:proofErr w:type="spellStart"/>
      <w:r>
        <w:t>cells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glycolysis</w:t>
      </w:r>
      <w:proofErr w:type="spellEnd"/>
      <w:r>
        <w:t xml:space="preserve"> </w:t>
      </w:r>
      <w:proofErr w:type="spellStart"/>
      <w:r>
        <w:t>pathway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produce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pathway</w:t>
      </w:r>
      <w:proofErr w:type="spellEnd"/>
      <w:r>
        <w:t xml:space="preserve"> </w:t>
      </w:r>
      <w:proofErr w:type="spellStart"/>
      <w:r>
        <w:t>produces</w:t>
      </w:r>
      <w:proofErr w:type="spellEnd"/>
      <w:r>
        <w:t xml:space="preserve"> a lot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lactate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intestinal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</w:t>
      </w:r>
      <w:proofErr w:type="spellStart"/>
      <w:r>
        <w:t>aerobic</w:t>
      </w:r>
      <w:proofErr w:type="spellEnd"/>
      <w:r>
        <w:t xml:space="preserve"> </w:t>
      </w:r>
      <w:proofErr w:type="spellStart"/>
      <w:r>
        <w:t>glycolysis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"</w:t>
      </w:r>
      <w:proofErr w:type="spellStart"/>
      <w:r>
        <w:t>Warburg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"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uses</w:t>
      </w:r>
      <w:proofErr w:type="spellEnd"/>
      <w:r>
        <w:t xml:space="preserve"> </w:t>
      </w:r>
      <w:proofErr w:type="spellStart"/>
      <w:r>
        <w:t>enhancement</w:t>
      </w:r>
      <w:proofErr w:type="spellEnd"/>
      <w:r w:rsidR="002862BA">
        <w:rPr>
          <w:lang w:val="en-US"/>
        </w:rPr>
        <w:t xml:space="preserve"> </w:t>
      </w:r>
      <w:proofErr w:type="spellStart"/>
      <w:r>
        <w:t>Lacti</w:t>
      </w:r>
      <w:proofErr w:type="spellEnd"/>
      <w:r w:rsidR="002862BA">
        <w:rPr>
          <w:lang w:val="en-US"/>
        </w:rPr>
        <w:t xml:space="preserve">c </w:t>
      </w:r>
      <w:proofErr w:type="spellStart"/>
      <w:r>
        <w:rPr>
          <w:spacing w:val="-1"/>
        </w:rPr>
        <w:t>extracellular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resulting</w:t>
      </w:r>
      <w:proofErr w:type="spellEnd"/>
      <w:r>
        <w:rPr>
          <w:spacing w:val="-1"/>
        </w:rPr>
        <w:t xml:space="preserve"> in </w:t>
      </w:r>
      <w:proofErr w:type="spellStart"/>
      <w:r>
        <w:rPr>
          <w:spacing w:val="-1"/>
        </w:rPr>
        <w:t>high</w:t>
      </w:r>
      <w:proofErr w:type="spellEnd"/>
      <w:r>
        <w:rPr>
          <w:spacing w:val="-1"/>
        </w:rPr>
        <w:t xml:space="preserve"> SCFA </w:t>
      </w:r>
      <w:proofErr w:type="spellStart"/>
      <w:r>
        <w:rPr>
          <w:spacing w:val="-1"/>
        </w:rPr>
        <w:t>production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by</w:t>
      </w:r>
      <w:proofErr w:type="spellEnd"/>
      <w:r>
        <w:rPr>
          <w:spacing w:val="-1"/>
        </w:rPr>
        <w:t xml:space="preserve"> </w:t>
      </w:r>
      <w:proofErr w:type="spellStart"/>
      <w:r>
        <w:rPr>
          <w:i/>
        </w:rPr>
        <w:t>Propionbacterium</w:t>
      </w:r>
      <w:proofErr w:type="spellEnd"/>
      <w:r>
        <w:rPr>
          <w:i/>
        </w:rPr>
        <w:t xml:space="preserve">, </w:t>
      </w:r>
      <w:proofErr w:type="spellStart"/>
      <w:r>
        <w:t>thus</w:t>
      </w:r>
      <w:proofErr w:type="spellEnd"/>
      <w:r>
        <w:t xml:space="preserve"> </w:t>
      </w:r>
      <w:proofErr w:type="spellStart"/>
      <w:r>
        <w:t>blocking</w:t>
      </w:r>
      <w:proofErr w:type="spellEnd"/>
      <w:r>
        <w:t xml:space="preserve"> CRC </w:t>
      </w:r>
      <w:proofErr w:type="spellStart"/>
      <w:r>
        <w:t>cells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sub-G1 </w:t>
      </w:r>
      <w:proofErr w:type="spellStart"/>
      <w:r>
        <w:t>stage</w:t>
      </w:r>
      <w:proofErr w:type="spellEnd"/>
      <w:r>
        <w:t xml:space="preserve">. </w:t>
      </w:r>
      <w:proofErr w:type="spellStart"/>
      <w:r>
        <w:t>Dairy</w:t>
      </w:r>
      <w:proofErr w:type="spellEnd"/>
      <w:r>
        <w:t xml:space="preserve"> diet </w:t>
      </w:r>
      <w:proofErr w:type="spellStart"/>
      <w:r>
        <w:t>is</w:t>
      </w:r>
      <w:proofErr w:type="spellEnd"/>
      <w:r>
        <w:t xml:space="preserve"> </w:t>
      </w:r>
      <w:proofErr w:type="spellStart"/>
      <w:r>
        <w:t>beneficial</w:t>
      </w:r>
      <w:proofErr w:type="spellEnd"/>
      <w:r>
        <w:t xml:space="preserve"> in </w:t>
      </w:r>
      <w:proofErr w:type="spellStart"/>
      <w:r>
        <w:t>preventing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treating</w:t>
      </w:r>
      <w:proofErr w:type="spellEnd"/>
      <w:r>
        <w:t xml:space="preserve"> CRC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rPr>
          <w:i/>
        </w:rPr>
        <w:t>Lactobacillus</w:t>
      </w:r>
      <w:proofErr w:type="spellEnd"/>
      <w:r>
        <w:rPr>
          <w:i/>
        </w:rP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bacteria</w:t>
      </w:r>
      <w:proofErr w:type="spellEnd"/>
      <w:r>
        <w:t xml:space="preserve"> </w:t>
      </w:r>
      <w:proofErr w:type="spellStart"/>
      <w:r>
        <w:t>have</w:t>
      </w:r>
      <w:proofErr w:type="spellEnd"/>
      <w:r w:rsidR="002862BA">
        <w:rPr>
          <w:lang w:val="en-US"/>
        </w:rPr>
        <w:t xml:space="preserve"> </w:t>
      </w:r>
      <w:proofErr w:type="spellStart"/>
      <w:r>
        <w:rPr>
          <w:spacing w:val="-1"/>
        </w:rPr>
        <w:t>some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mechanisms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of</w:t>
      </w:r>
      <w:proofErr w:type="spellEnd"/>
      <w:r>
        <w:rPr>
          <w:spacing w:val="-1"/>
        </w:rPr>
        <w:t xml:space="preserve"> apoptosis in HT-29 </w:t>
      </w:r>
      <w:proofErr w:type="spellStart"/>
      <w:r>
        <w:rPr>
          <w:spacing w:val="-1"/>
        </w:rPr>
        <w:t>and</w:t>
      </w:r>
      <w:proofErr w:type="spellEnd"/>
      <w:r>
        <w:rPr>
          <w:spacing w:val="-1"/>
        </w:rPr>
        <w:t xml:space="preserve"> HCT-116 </w:t>
      </w:r>
      <w:proofErr w:type="spellStart"/>
      <w:r>
        <w:rPr>
          <w:spacing w:val="-1"/>
        </w:rPr>
        <w:t>cells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which</w:t>
      </w:r>
      <w:proofErr w:type="spellEnd"/>
      <w:r>
        <w:rPr>
          <w:spacing w:val="-1"/>
        </w:rPr>
        <w:t xml:space="preserve"> are CRC </w:t>
      </w:r>
      <w:proofErr w:type="spellStart"/>
      <w:r>
        <w:rPr>
          <w:spacing w:val="-1"/>
        </w:rPr>
        <w:t>cells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through</w:t>
      </w:r>
      <w:proofErr w:type="spellEnd"/>
      <w:r>
        <w:rPr>
          <w:spacing w:val="-1"/>
        </w:rPr>
        <w:t>:</w:t>
      </w:r>
      <w:r w:rsidR="002862BA">
        <w:rPr>
          <w:lang w:val="en-US"/>
        </w:rPr>
        <w:t xml:space="preserve"> </w:t>
      </w:r>
      <w:r>
        <w:t xml:space="preserve">(a) </w:t>
      </w:r>
      <w:proofErr w:type="spellStart"/>
      <w:r>
        <w:t>induce</w:t>
      </w:r>
      <w:proofErr w:type="spellEnd"/>
      <w:r>
        <w:t xml:space="preserve"> </w:t>
      </w:r>
      <w:proofErr w:type="spellStart"/>
      <w:r>
        <w:t>cytotoxin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cancer </w:t>
      </w:r>
      <w:proofErr w:type="spellStart"/>
      <w:r>
        <w:t>cells</w:t>
      </w:r>
      <w:proofErr w:type="spellEnd"/>
      <w:r>
        <w:t xml:space="preserve">, (b) </w:t>
      </w:r>
      <w:proofErr w:type="spellStart"/>
      <w:r>
        <w:t>secretion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metabolites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cytotoxic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, (c) </w:t>
      </w:r>
      <w:proofErr w:type="spellStart"/>
      <w:r>
        <w:t>positive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C. </w:t>
      </w:r>
      <w:proofErr w:type="spellStart"/>
      <w:r>
        <w:t>fos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C. jun </w:t>
      </w:r>
      <w:proofErr w:type="spellStart"/>
      <w:r>
        <w:t>genes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are </w:t>
      </w:r>
      <w:proofErr w:type="spellStart"/>
      <w:r>
        <w:t>proto-oncogenes</w:t>
      </w:r>
      <w:proofErr w:type="spellEnd"/>
      <w:r w:rsidR="00DE3009">
        <w:rPr>
          <w:lang w:val="en-US"/>
        </w:rPr>
        <w:t>.</w:t>
      </w:r>
      <w:r w:rsidRPr="00DE3009">
        <w:rPr>
          <w:vertAlign w:val="superscript"/>
        </w:rPr>
        <w:t>15</w:t>
      </w:r>
    </w:p>
    <w:p w14:paraId="2425E920" w14:textId="67BE679B" w:rsidR="0054340C" w:rsidRPr="002862BA" w:rsidRDefault="004E3E07" w:rsidP="004772F8">
      <w:pPr>
        <w:pStyle w:val="BodyText"/>
        <w:adjustRightInd w:val="0"/>
        <w:ind w:firstLine="567"/>
        <w:jc w:val="both"/>
        <w:rPr>
          <w:lang w:val="en-US"/>
        </w:rPr>
      </w:pPr>
      <w:proofErr w:type="spellStart"/>
      <w:r>
        <w:t>Probiotics</w:t>
      </w:r>
      <w:proofErr w:type="spellEnd"/>
      <w:r>
        <w:t xml:space="preserve"> in </w:t>
      </w:r>
      <w:proofErr w:type="spellStart"/>
      <w:r>
        <w:t>another</w:t>
      </w:r>
      <w:proofErr w:type="spellEnd"/>
      <w:r>
        <w:t xml:space="preserve"> study in </w:t>
      </w:r>
      <w:proofErr w:type="spellStart"/>
      <w:r>
        <w:t>conjunction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aleurone</w:t>
      </w:r>
      <w:proofErr w:type="spellEnd"/>
      <w:r>
        <w:t xml:space="preserve"> are a </w:t>
      </w:r>
      <w:proofErr w:type="spellStart"/>
      <w:r>
        <w:t>nutrient-rich</w:t>
      </w:r>
      <w:proofErr w:type="spellEnd"/>
      <w:r>
        <w:t xml:space="preserve"> fiber </w:t>
      </w:r>
      <w:proofErr w:type="spellStart"/>
      <w:r>
        <w:t>source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SCFA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induced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wheat</w:t>
      </w:r>
      <w:proofErr w:type="spellEnd"/>
      <w:r>
        <w:t xml:space="preserve"> </w:t>
      </w:r>
      <w:proofErr w:type="spellStart"/>
      <w:r>
        <w:t>aleurone</w:t>
      </w:r>
      <w:proofErr w:type="spellEnd"/>
      <w:r>
        <w:t xml:space="preserve"> </w:t>
      </w:r>
      <w:proofErr w:type="spellStart"/>
      <w:r>
        <w:t>fermentation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butyrate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inhibiting</w:t>
      </w:r>
      <w:proofErr w:type="spellEnd"/>
      <w:r>
        <w:t xml:space="preserve"> cancer </w:t>
      </w:r>
      <w:proofErr w:type="spellStart"/>
      <w:r>
        <w:t>cell</w:t>
      </w:r>
      <w:proofErr w:type="spellEnd"/>
      <w:r>
        <w:t xml:space="preserve"> growth, </w:t>
      </w:r>
      <w:proofErr w:type="spellStart"/>
      <w:r>
        <w:t>inducing</w:t>
      </w:r>
      <w:proofErr w:type="spellEnd"/>
      <w:r>
        <w:t xml:space="preserve"> apoptosis,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differentiating</w:t>
      </w:r>
      <w:proofErr w:type="spellEnd"/>
      <w:r>
        <w:t xml:space="preserve"> cancer </w:t>
      </w:r>
      <w:proofErr w:type="spellStart"/>
      <w:r>
        <w:t>cells</w:t>
      </w:r>
      <w:proofErr w:type="spellEnd"/>
      <w:r>
        <w:t xml:space="preserve">. </w:t>
      </w:r>
      <w:proofErr w:type="spellStart"/>
      <w:r>
        <w:rPr>
          <w:i/>
        </w:rPr>
        <w:t>Bifidobacterium</w:t>
      </w:r>
      <w:proofErr w:type="spellEnd"/>
      <w:r>
        <w:rPr>
          <w:i/>
        </w:rPr>
        <w:t xml:space="preserve"> </w:t>
      </w:r>
      <w:proofErr w:type="spellStart"/>
      <w:r>
        <w:t>inhibits</w:t>
      </w:r>
      <w:proofErr w:type="spellEnd"/>
      <w:r>
        <w:t xml:space="preserve"> CRC </w:t>
      </w:r>
      <w:proofErr w:type="spellStart"/>
      <w:r>
        <w:t>cell</w:t>
      </w:r>
      <w:proofErr w:type="spellEnd"/>
      <w:r>
        <w:t xml:space="preserve"> growth </w:t>
      </w:r>
      <w:proofErr w:type="spellStart"/>
      <w:r>
        <w:t>by</w:t>
      </w:r>
      <w:proofErr w:type="spellEnd"/>
      <w:r>
        <w:t xml:space="preserve"> </w:t>
      </w:r>
      <w:proofErr w:type="spellStart"/>
      <w:r>
        <w:t>stopping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cycle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G0/G1 </w:t>
      </w:r>
      <w:proofErr w:type="spellStart"/>
      <w:r>
        <w:t>phase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rPr>
          <w:i/>
        </w:rPr>
        <w:t>enzyme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alkaline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phosphatase</w:t>
      </w:r>
      <w:proofErr w:type="spellEnd"/>
      <w:r>
        <w:t xml:space="preserve">, a </w:t>
      </w:r>
      <w:proofErr w:type="spellStart"/>
      <w:r>
        <w:t>typical</w:t>
      </w:r>
      <w:proofErr w:type="spellEnd"/>
      <w:r>
        <w:t xml:space="preserve"> marker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decreases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cancer </w:t>
      </w:r>
      <w:proofErr w:type="spellStart"/>
      <w:r>
        <w:t>cells</w:t>
      </w:r>
      <w:proofErr w:type="spellEnd"/>
      <w:r>
        <w:t xml:space="preserve">.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probiotic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rPr>
          <w:i/>
        </w:rPr>
        <w:t>Bacillus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polyfermenticus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in 1993 </w:t>
      </w:r>
      <w:proofErr w:type="spellStart"/>
      <w:r>
        <w:t>to</w:t>
      </w:r>
      <w:proofErr w:type="spellEnd"/>
      <w:r>
        <w:t xml:space="preserve"> </w:t>
      </w:r>
      <w:proofErr w:type="spellStart"/>
      <w:r>
        <w:t>treat</w:t>
      </w:r>
      <w:proofErr w:type="spellEnd"/>
      <w:r>
        <w:t xml:space="preserve"> </w:t>
      </w:r>
      <w:proofErr w:type="spellStart"/>
      <w:r>
        <w:t>intestinal</w:t>
      </w:r>
      <w:proofErr w:type="spellEnd"/>
      <w:r>
        <w:t xml:space="preserve"> </w:t>
      </w:r>
      <w:proofErr w:type="spellStart"/>
      <w:r>
        <w:t>disorders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produce</w:t>
      </w:r>
      <w:proofErr w:type="spellEnd"/>
      <w:r>
        <w:t xml:space="preserve"> </w:t>
      </w:r>
      <w:proofErr w:type="spellStart"/>
      <w:r>
        <w:t>bacteriocins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inhibit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growth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cancer </w:t>
      </w:r>
      <w:proofErr w:type="spellStart"/>
      <w:r>
        <w:t>cells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colon</w:t>
      </w:r>
      <w:proofErr w:type="spellEnd"/>
      <w:r>
        <w:t xml:space="preserve">, </w:t>
      </w:r>
      <w:proofErr w:type="spellStart"/>
      <w:r>
        <w:t>breast</w:t>
      </w:r>
      <w:proofErr w:type="spellEnd"/>
      <w:r>
        <w:t xml:space="preserve">, </w:t>
      </w:r>
      <w:proofErr w:type="spellStart"/>
      <w:r>
        <w:t>cervix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lung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inhibit</w:t>
      </w:r>
      <w:proofErr w:type="spellEnd"/>
      <w:r>
        <w:t xml:space="preserve"> </w:t>
      </w:r>
      <w:proofErr w:type="spellStart"/>
      <w:r>
        <w:t>deep</w:t>
      </w:r>
      <w:proofErr w:type="spellEnd"/>
      <w:r>
        <w:t xml:space="preserve"> </w:t>
      </w:r>
      <w:proofErr w:type="spellStart"/>
      <w:r>
        <w:t>colonizatio</w:t>
      </w:r>
      <w:proofErr w:type="spellEnd"/>
      <w:r w:rsidR="002862BA">
        <w:rPr>
          <w:lang w:val="en-US"/>
        </w:rPr>
        <w:t xml:space="preserve">n </w:t>
      </w:r>
      <w:r>
        <w:t xml:space="preserve">HT-29 </w:t>
      </w:r>
      <w:proofErr w:type="spellStart"/>
      <w:r>
        <w:t>and</w:t>
      </w:r>
      <w:proofErr w:type="spellEnd"/>
      <w:r>
        <w:t xml:space="preserve"> Caco-2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. </w:t>
      </w:r>
      <w:proofErr w:type="spellStart"/>
      <w:r>
        <w:t>Antitumor</w:t>
      </w:r>
      <w:proofErr w:type="spellEnd"/>
      <w:r>
        <w:t xml:space="preserve"> </w:t>
      </w:r>
      <w:proofErr w:type="spellStart"/>
      <w:r>
        <w:t>mechanisms</w:t>
      </w:r>
      <w:proofErr w:type="spellEnd"/>
      <w:r>
        <w:t xml:space="preserve"> </w:t>
      </w:r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Bacillus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polyfermenticus</w:t>
      </w:r>
      <w:proofErr w:type="spellEnd"/>
      <w:r>
        <w:rPr>
          <w:i/>
        </w:rP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negative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ErbB2 </w:t>
      </w:r>
      <w:proofErr w:type="spellStart"/>
      <w:r>
        <w:t>and</w:t>
      </w:r>
      <w:proofErr w:type="spellEnd"/>
      <w:r>
        <w:t xml:space="preserve"> ErbB3 </w:t>
      </w:r>
      <w:proofErr w:type="spellStart"/>
      <w:r>
        <w:t>expression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mRNA </w:t>
      </w:r>
      <w:proofErr w:type="spellStart"/>
      <w:r>
        <w:t>and</w:t>
      </w:r>
      <w:proofErr w:type="spellEnd"/>
      <w:r>
        <w:t xml:space="preserve"> protein </w:t>
      </w:r>
      <w:proofErr w:type="spellStart"/>
      <w:r>
        <w:t>levels</w:t>
      </w:r>
      <w:proofErr w:type="spellEnd"/>
      <w:r>
        <w:t xml:space="preserve">. </w:t>
      </w:r>
      <w:r>
        <w:rPr>
          <w:i/>
        </w:rPr>
        <w:t xml:space="preserve">B. </w:t>
      </w:r>
      <w:proofErr w:type="spellStart"/>
      <w:r>
        <w:rPr>
          <w:i/>
        </w:rPr>
        <w:t>polyfermenticus</w:t>
      </w:r>
      <w:proofErr w:type="spellEnd"/>
      <w:r>
        <w:rPr>
          <w:i/>
        </w:rPr>
        <w:t xml:space="preserve"> </w:t>
      </w:r>
      <w:proofErr w:type="spellStart"/>
      <w:r>
        <w:t>also</w:t>
      </w:r>
      <w:proofErr w:type="spellEnd"/>
      <w:r>
        <w:t xml:space="preserve"> has </w:t>
      </w:r>
      <w:proofErr w:type="spellStart"/>
      <w:r>
        <w:t>antitumor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lowering</w:t>
      </w:r>
      <w:proofErr w:type="spellEnd"/>
      <w:r>
        <w:t xml:space="preserve"> E2F </w:t>
      </w:r>
      <w:proofErr w:type="spellStart"/>
      <w:r>
        <w:t>levels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6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2 </w:t>
      </w:r>
      <w:proofErr w:type="spellStart"/>
      <w:r>
        <w:t>weeks</w:t>
      </w:r>
      <w:proofErr w:type="spellEnd"/>
      <w:r w:rsidR="00DE3009">
        <w:rPr>
          <w:lang w:val="en-US"/>
        </w:rPr>
        <w:t>.</w:t>
      </w:r>
      <w:r w:rsidRPr="00DE3009">
        <w:rPr>
          <w:vertAlign w:val="superscript"/>
        </w:rPr>
        <w:t>16</w:t>
      </w:r>
    </w:p>
    <w:p w14:paraId="072FB50F" w14:textId="77777777" w:rsidR="004772F8" w:rsidRDefault="004E3E07" w:rsidP="006D4F58">
      <w:pPr>
        <w:pStyle w:val="ListParagraph"/>
        <w:numPr>
          <w:ilvl w:val="1"/>
          <w:numId w:val="8"/>
        </w:numPr>
        <w:tabs>
          <w:tab w:val="left" w:pos="561"/>
        </w:tabs>
        <w:adjustRightInd w:val="0"/>
        <w:spacing w:before="240"/>
        <w:ind w:left="567" w:hanging="567"/>
        <w:rPr>
          <w:sz w:val="24"/>
        </w:rPr>
      </w:pPr>
      <w:proofErr w:type="spellStart"/>
      <w:r>
        <w:rPr>
          <w:sz w:val="24"/>
        </w:rPr>
        <w:t>Supports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intestinal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mucosal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barrier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function</w:t>
      </w:r>
      <w:proofErr w:type="spellEnd"/>
    </w:p>
    <w:p w14:paraId="43D75406" w14:textId="374A05F2" w:rsidR="0054340C" w:rsidRPr="004772F8" w:rsidRDefault="004772F8" w:rsidP="001E550D">
      <w:pPr>
        <w:tabs>
          <w:tab w:val="left" w:pos="561"/>
        </w:tabs>
        <w:adjustRightInd w:val="0"/>
        <w:ind w:firstLine="567"/>
        <w:jc w:val="both"/>
        <w:rPr>
          <w:sz w:val="24"/>
          <w:szCs w:val="24"/>
        </w:rPr>
      </w:pPr>
      <w:proofErr w:type="spellStart"/>
      <w:r w:rsidRPr="004772F8">
        <w:rPr>
          <w:sz w:val="24"/>
          <w:szCs w:val="24"/>
        </w:rPr>
        <w:t>Supports</w:t>
      </w:r>
      <w:proofErr w:type="spellEnd"/>
      <w:r w:rsidRPr="004772F8">
        <w:rPr>
          <w:sz w:val="24"/>
          <w:szCs w:val="24"/>
        </w:rPr>
        <w:t xml:space="preserve"> </w:t>
      </w:r>
      <w:proofErr w:type="spellStart"/>
      <w:r w:rsidRPr="004772F8">
        <w:rPr>
          <w:sz w:val="24"/>
          <w:szCs w:val="24"/>
        </w:rPr>
        <w:t>intestinal</w:t>
      </w:r>
      <w:proofErr w:type="spellEnd"/>
      <w:r w:rsidRPr="004772F8">
        <w:rPr>
          <w:sz w:val="24"/>
          <w:szCs w:val="24"/>
        </w:rPr>
        <w:t xml:space="preserve"> </w:t>
      </w:r>
      <w:proofErr w:type="spellStart"/>
      <w:r w:rsidRPr="004772F8">
        <w:rPr>
          <w:sz w:val="24"/>
          <w:szCs w:val="24"/>
        </w:rPr>
        <w:t>mucosal</w:t>
      </w:r>
      <w:proofErr w:type="spellEnd"/>
      <w:r w:rsidRPr="004772F8">
        <w:rPr>
          <w:sz w:val="24"/>
          <w:szCs w:val="24"/>
        </w:rPr>
        <w:t xml:space="preserve"> </w:t>
      </w:r>
      <w:proofErr w:type="spellStart"/>
      <w:r w:rsidRPr="004772F8">
        <w:rPr>
          <w:sz w:val="24"/>
          <w:szCs w:val="24"/>
        </w:rPr>
        <w:t>barrier</w:t>
      </w:r>
      <w:proofErr w:type="spellEnd"/>
      <w:r w:rsidRPr="004772F8">
        <w:rPr>
          <w:sz w:val="24"/>
          <w:szCs w:val="24"/>
        </w:rPr>
        <w:t xml:space="preserve"> </w:t>
      </w:r>
      <w:proofErr w:type="spellStart"/>
      <w:r w:rsidRPr="004772F8">
        <w:rPr>
          <w:sz w:val="24"/>
          <w:szCs w:val="24"/>
        </w:rPr>
        <w:t>function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through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increased</w:t>
      </w:r>
      <w:proofErr w:type="spellEnd"/>
      <w:r w:rsidR="004E3E07" w:rsidRPr="004772F8">
        <w:rPr>
          <w:sz w:val="24"/>
          <w:szCs w:val="24"/>
        </w:rPr>
        <w:t xml:space="preserve"> SCFA </w:t>
      </w:r>
      <w:proofErr w:type="spellStart"/>
      <w:r w:rsidR="004E3E07" w:rsidRPr="004772F8">
        <w:rPr>
          <w:sz w:val="24"/>
          <w:szCs w:val="24"/>
        </w:rPr>
        <w:t>supplementation</w:t>
      </w:r>
      <w:proofErr w:type="spellEnd"/>
      <w:r w:rsidRPr="004772F8">
        <w:rPr>
          <w:sz w:val="24"/>
          <w:szCs w:val="24"/>
          <w:lang w:val="en-US"/>
        </w:rPr>
        <w:t xml:space="preserve"> </w:t>
      </w:r>
      <w:proofErr w:type="spellStart"/>
      <w:r w:rsidR="004E3E07" w:rsidRPr="004772F8">
        <w:rPr>
          <w:sz w:val="24"/>
          <w:szCs w:val="24"/>
        </w:rPr>
        <w:t>expression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of</w:t>
      </w:r>
      <w:proofErr w:type="spellEnd"/>
      <w:r w:rsidR="004E3E07" w:rsidRPr="004772F8">
        <w:rPr>
          <w:sz w:val="24"/>
          <w:szCs w:val="24"/>
        </w:rPr>
        <w:t xml:space="preserve"> MUC2 in </w:t>
      </w:r>
      <w:proofErr w:type="spellStart"/>
      <w:r w:rsidR="004E3E07" w:rsidRPr="004772F8">
        <w:rPr>
          <w:sz w:val="24"/>
          <w:szCs w:val="24"/>
        </w:rPr>
        <w:t>intestinal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epithelial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cells</w:t>
      </w:r>
      <w:proofErr w:type="spellEnd"/>
      <w:r w:rsidR="004E3E07" w:rsidRPr="004772F8">
        <w:rPr>
          <w:sz w:val="24"/>
          <w:szCs w:val="24"/>
        </w:rPr>
        <w:t xml:space="preserve">, </w:t>
      </w:r>
      <w:proofErr w:type="spellStart"/>
      <w:r w:rsidR="004E3E07" w:rsidRPr="004772F8">
        <w:rPr>
          <w:sz w:val="24"/>
          <w:szCs w:val="24"/>
        </w:rPr>
        <w:t>and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the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presence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of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colon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tissue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exposed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to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butyrate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result</w:t>
      </w:r>
      <w:proofErr w:type="spellEnd"/>
      <w:r w:rsidR="004E3E07" w:rsidRPr="004772F8">
        <w:rPr>
          <w:sz w:val="24"/>
          <w:szCs w:val="24"/>
        </w:rPr>
        <w:t xml:space="preserve"> in </w:t>
      </w:r>
      <w:proofErr w:type="spellStart"/>
      <w:r w:rsidR="004E3E07" w:rsidRPr="004772F8">
        <w:rPr>
          <w:sz w:val="24"/>
          <w:szCs w:val="24"/>
        </w:rPr>
        <w:t>increased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mucus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synthesis</w:t>
      </w:r>
      <w:proofErr w:type="spellEnd"/>
      <w:r w:rsidR="004E3E07" w:rsidRPr="004772F8">
        <w:rPr>
          <w:sz w:val="24"/>
          <w:szCs w:val="24"/>
        </w:rPr>
        <w:t xml:space="preserve">. SCFA </w:t>
      </w:r>
      <w:proofErr w:type="spellStart"/>
      <w:r w:rsidR="004E3E07" w:rsidRPr="004772F8">
        <w:rPr>
          <w:sz w:val="24"/>
          <w:szCs w:val="24"/>
        </w:rPr>
        <w:t>injection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increases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the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expression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of</w:t>
      </w:r>
      <w:proofErr w:type="spellEnd"/>
      <w:r w:rsidR="004E3E07" w:rsidRPr="004772F8">
        <w:rPr>
          <w:sz w:val="24"/>
          <w:szCs w:val="24"/>
        </w:rPr>
        <w:t xml:space="preserve"> not </w:t>
      </w:r>
      <w:proofErr w:type="spellStart"/>
      <w:r w:rsidR="004E3E07" w:rsidRPr="004772F8">
        <w:rPr>
          <w:sz w:val="24"/>
          <w:szCs w:val="24"/>
        </w:rPr>
        <w:t>only</w:t>
      </w:r>
      <w:proofErr w:type="spellEnd"/>
      <w:r w:rsidR="004E3E07" w:rsidRPr="004772F8">
        <w:rPr>
          <w:sz w:val="24"/>
          <w:szCs w:val="24"/>
        </w:rPr>
        <w:t xml:space="preserve"> MUC2 </w:t>
      </w:r>
      <w:proofErr w:type="spellStart"/>
      <w:r w:rsidR="004E3E07" w:rsidRPr="004772F8">
        <w:rPr>
          <w:sz w:val="24"/>
          <w:szCs w:val="24"/>
        </w:rPr>
        <w:t>but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also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the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expression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of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other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mucus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such</w:t>
      </w:r>
      <w:proofErr w:type="spellEnd"/>
      <w:r w:rsidR="004E3E07" w:rsidRPr="004772F8">
        <w:rPr>
          <w:sz w:val="24"/>
          <w:szCs w:val="24"/>
        </w:rPr>
        <w:t xml:space="preserve"> as MUC1, MUC3, </w:t>
      </w:r>
      <w:proofErr w:type="spellStart"/>
      <w:r w:rsidR="004E3E07" w:rsidRPr="004772F8">
        <w:rPr>
          <w:sz w:val="24"/>
          <w:szCs w:val="24"/>
        </w:rPr>
        <w:t>and</w:t>
      </w:r>
      <w:proofErr w:type="spellEnd"/>
      <w:r w:rsidR="004E3E07" w:rsidRPr="004772F8">
        <w:rPr>
          <w:sz w:val="24"/>
          <w:szCs w:val="24"/>
        </w:rPr>
        <w:t xml:space="preserve"> MUC4. </w:t>
      </w:r>
      <w:proofErr w:type="spellStart"/>
      <w:r w:rsidR="004E3E07" w:rsidRPr="004772F8">
        <w:rPr>
          <w:sz w:val="24"/>
          <w:szCs w:val="24"/>
        </w:rPr>
        <w:t>Butyrate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increases</w:t>
      </w:r>
      <w:proofErr w:type="spellEnd"/>
      <w:r w:rsidR="004E3E07" w:rsidRPr="004772F8">
        <w:rPr>
          <w:sz w:val="24"/>
          <w:szCs w:val="24"/>
        </w:rPr>
        <w:t xml:space="preserve"> MUC2 </w:t>
      </w:r>
      <w:proofErr w:type="spellStart"/>
      <w:r w:rsidR="004E3E07" w:rsidRPr="004772F8">
        <w:rPr>
          <w:sz w:val="24"/>
          <w:szCs w:val="24"/>
        </w:rPr>
        <w:t>gene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expression</w:t>
      </w:r>
      <w:proofErr w:type="spellEnd"/>
      <w:r w:rsidR="004E3E07" w:rsidRPr="004772F8">
        <w:rPr>
          <w:sz w:val="24"/>
          <w:szCs w:val="24"/>
        </w:rPr>
        <w:t xml:space="preserve">, </w:t>
      </w:r>
      <w:proofErr w:type="spellStart"/>
      <w:r w:rsidR="004E3E07" w:rsidRPr="004772F8">
        <w:rPr>
          <w:sz w:val="24"/>
          <w:szCs w:val="24"/>
        </w:rPr>
        <w:t>increases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mucus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secretion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and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mucosal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thickness</w:t>
      </w:r>
      <w:proofErr w:type="spellEnd"/>
      <w:r w:rsidR="004E3E07" w:rsidRPr="004772F8">
        <w:rPr>
          <w:sz w:val="24"/>
          <w:szCs w:val="24"/>
        </w:rPr>
        <w:t xml:space="preserve">, </w:t>
      </w:r>
      <w:proofErr w:type="spellStart"/>
      <w:r w:rsidR="004E3E07" w:rsidRPr="004772F8">
        <w:rPr>
          <w:sz w:val="24"/>
          <w:szCs w:val="24"/>
        </w:rPr>
        <w:t>and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repairs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mucosal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damage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by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increasing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cell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migration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to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injury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sites</w:t>
      </w:r>
      <w:proofErr w:type="spellEnd"/>
      <w:r w:rsidR="004E3E07" w:rsidRPr="004772F8">
        <w:rPr>
          <w:sz w:val="24"/>
          <w:szCs w:val="24"/>
        </w:rPr>
        <w:t xml:space="preserve"> in </w:t>
      </w:r>
      <w:proofErr w:type="spellStart"/>
      <w:r w:rsidR="004E3E07" w:rsidRPr="004772F8">
        <w:rPr>
          <w:sz w:val="24"/>
          <w:szCs w:val="24"/>
        </w:rPr>
        <w:t>animal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models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and</w:t>
      </w:r>
      <w:proofErr w:type="spellEnd"/>
      <w:r w:rsidR="004E3E07" w:rsidRPr="004772F8">
        <w:rPr>
          <w:sz w:val="24"/>
          <w:szCs w:val="24"/>
        </w:rPr>
        <w:t xml:space="preserve"> in </w:t>
      </w:r>
      <w:proofErr w:type="spellStart"/>
      <w:r w:rsidR="004E3E07" w:rsidRPr="004772F8">
        <w:rPr>
          <w:sz w:val="24"/>
          <w:szCs w:val="24"/>
        </w:rPr>
        <w:t>vitro</w:t>
      </w:r>
      <w:proofErr w:type="spellEnd"/>
      <w:r w:rsidR="004E3E07" w:rsidRPr="004772F8">
        <w:rPr>
          <w:sz w:val="24"/>
          <w:szCs w:val="24"/>
        </w:rPr>
        <w:t xml:space="preserve">. </w:t>
      </w:r>
      <w:proofErr w:type="spellStart"/>
      <w:r w:rsidR="004E3E07" w:rsidRPr="004772F8">
        <w:rPr>
          <w:sz w:val="24"/>
          <w:szCs w:val="24"/>
        </w:rPr>
        <w:t>Regulation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of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mucin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synthesis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by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SCFAs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is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lastRenderedPageBreak/>
        <w:t>essential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so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that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hosts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can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increase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colonization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of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beneficial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bacteria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so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that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they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can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compete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with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pathogenic</w:t>
      </w:r>
      <w:proofErr w:type="spellEnd"/>
      <w:r w:rsidR="004E3E07" w:rsidRPr="004772F8">
        <w:rPr>
          <w:sz w:val="24"/>
          <w:szCs w:val="24"/>
        </w:rPr>
        <w:t xml:space="preserve"> </w:t>
      </w:r>
      <w:proofErr w:type="spellStart"/>
      <w:r w:rsidR="004E3E07" w:rsidRPr="004772F8">
        <w:rPr>
          <w:sz w:val="24"/>
          <w:szCs w:val="24"/>
        </w:rPr>
        <w:t>bacteria</w:t>
      </w:r>
      <w:proofErr w:type="spellEnd"/>
      <w:r w:rsidR="00DE3009">
        <w:rPr>
          <w:sz w:val="24"/>
          <w:szCs w:val="24"/>
          <w:lang w:val="en-US"/>
        </w:rPr>
        <w:t>.</w:t>
      </w:r>
      <w:r w:rsidR="004E3E07" w:rsidRPr="00DE3009">
        <w:rPr>
          <w:sz w:val="24"/>
          <w:szCs w:val="24"/>
          <w:vertAlign w:val="superscript"/>
        </w:rPr>
        <w:t>17</w:t>
      </w:r>
    </w:p>
    <w:p w14:paraId="36BF4CB6" w14:textId="13E16251" w:rsidR="0054340C" w:rsidRDefault="004E3E07" w:rsidP="00FF349D">
      <w:pPr>
        <w:pStyle w:val="ListParagraph"/>
        <w:numPr>
          <w:ilvl w:val="1"/>
          <w:numId w:val="8"/>
        </w:numPr>
        <w:tabs>
          <w:tab w:val="left" w:pos="560"/>
        </w:tabs>
        <w:adjustRightInd w:val="0"/>
        <w:spacing w:before="240"/>
        <w:ind w:left="567" w:hanging="567"/>
        <w:rPr>
          <w:sz w:val="24"/>
        </w:rPr>
      </w:pPr>
      <w:proofErr w:type="spellStart"/>
      <w:r>
        <w:rPr>
          <w:sz w:val="24"/>
        </w:rPr>
        <w:t>Inhibition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enzymatic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activity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pathogenic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bacteria</w:t>
      </w:r>
      <w:proofErr w:type="spellEnd"/>
    </w:p>
    <w:p w14:paraId="57DBA11E" w14:textId="33BE9CFE" w:rsidR="0054340C" w:rsidRDefault="004E3E07" w:rsidP="00DE3009">
      <w:pPr>
        <w:pStyle w:val="BodyText"/>
        <w:adjustRightInd w:val="0"/>
        <w:ind w:firstLine="567"/>
        <w:jc w:val="both"/>
        <w:rPr>
          <w:vertAlign w:val="superscript"/>
        </w:rPr>
      </w:pPr>
      <w:r>
        <w:t xml:space="preserve">An </w:t>
      </w:r>
      <w:proofErr w:type="spellStart"/>
      <w:r>
        <w:t>imbalance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gut</w:t>
      </w:r>
      <w:proofErr w:type="spellEnd"/>
      <w:r>
        <w:t xml:space="preserve"> </w:t>
      </w:r>
      <w:proofErr w:type="spellStart"/>
      <w:r>
        <w:t>microbiota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release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amounts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α-</w:t>
      </w:r>
      <w:proofErr w:type="spellStart"/>
      <w:r>
        <w:t>glucuronidase</w:t>
      </w:r>
      <w:proofErr w:type="spellEnd"/>
      <w:r>
        <w:t>, α-</w:t>
      </w:r>
      <w:proofErr w:type="spellStart"/>
      <w:r w:rsidRPr="004772F8">
        <w:t>glucosidase</w:t>
      </w:r>
      <w:proofErr w:type="spellEnd"/>
      <w:r w:rsidRPr="004772F8">
        <w:rPr>
          <w:i/>
        </w:rPr>
        <w:t xml:space="preserve">, </w:t>
      </w:r>
      <w:proofErr w:type="spellStart"/>
      <w:r w:rsidRPr="004772F8">
        <w:rPr>
          <w:i/>
        </w:rPr>
        <w:t>azoreductase</w:t>
      </w:r>
      <w:proofErr w:type="spellEnd"/>
      <w:r w:rsidRPr="004772F8">
        <w:rPr>
          <w:i/>
        </w:rPr>
        <w:t xml:space="preserve">, </w:t>
      </w:r>
      <w:proofErr w:type="spellStart"/>
      <w:r w:rsidRPr="004772F8">
        <w:rPr>
          <w:i/>
        </w:rPr>
        <w:t>and</w:t>
      </w:r>
      <w:proofErr w:type="spellEnd"/>
      <w:r w:rsidRPr="004772F8">
        <w:rPr>
          <w:i/>
        </w:rPr>
        <w:t xml:space="preserve"> </w:t>
      </w:r>
      <w:proofErr w:type="spellStart"/>
      <w:r w:rsidRPr="004772F8">
        <w:rPr>
          <w:i/>
        </w:rPr>
        <w:t>nitroreductase</w:t>
      </w:r>
      <w:proofErr w:type="spellEnd"/>
      <w:r w:rsidRPr="004772F8">
        <w:rPr>
          <w:i/>
        </w:rPr>
        <w:t xml:space="preserve"> </w:t>
      </w:r>
      <w:proofErr w:type="spellStart"/>
      <w:r w:rsidRPr="004772F8">
        <w:t>enzymes</w:t>
      </w:r>
      <w:proofErr w:type="spellEnd"/>
      <w:r w:rsidRPr="004772F8">
        <w:t xml:space="preserve"> </w:t>
      </w:r>
      <w:proofErr w:type="spellStart"/>
      <w:r w:rsidRPr="004772F8">
        <w:t>and</w:t>
      </w:r>
      <w:proofErr w:type="spellEnd"/>
      <w:r w:rsidRPr="004772F8">
        <w:t xml:space="preserve"> </w:t>
      </w:r>
      <w:r w:rsidRPr="004772F8">
        <w:rPr>
          <w:i/>
        </w:rPr>
        <w:t xml:space="preserve"> </w:t>
      </w:r>
      <w:proofErr w:type="spellStart"/>
      <w:r w:rsidRPr="004772F8">
        <w:t>the</w:t>
      </w:r>
      <w:proofErr w:type="spellEnd"/>
      <w:r w:rsidRPr="004772F8">
        <w:t xml:space="preserve"> </w:t>
      </w:r>
      <w:proofErr w:type="spellStart"/>
      <w:r w:rsidRPr="004772F8">
        <w:t>production</w:t>
      </w:r>
      <w:proofErr w:type="spellEnd"/>
      <w:r w:rsidRPr="004772F8">
        <w:t xml:space="preserve"> </w:t>
      </w:r>
      <w:proofErr w:type="spellStart"/>
      <w:r w:rsidRPr="004772F8">
        <w:t>of</w:t>
      </w:r>
      <w:proofErr w:type="spellEnd"/>
      <w:r w:rsidRPr="004772F8">
        <w:t xml:space="preserve"> </w:t>
      </w:r>
      <w:proofErr w:type="spellStart"/>
      <w:r w:rsidRPr="004772F8">
        <w:t>carcinogenic</w:t>
      </w:r>
      <w:proofErr w:type="spellEnd"/>
      <w:r w:rsidRPr="004772F8">
        <w:t xml:space="preserve"> </w:t>
      </w:r>
      <w:proofErr w:type="spellStart"/>
      <w:r w:rsidRPr="004772F8">
        <w:t>agents</w:t>
      </w:r>
      <w:proofErr w:type="spellEnd"/>
      <w:r w:rsidRPr="004772F8">
        <w:t xml:space="preserve">. </w:t>
      </w:r>
      <w:proofErr w:type="spellStart"/>
      <w:r w:rsidRPr="004772F8">
        <w:t>These</w:t>
      </w:r>
      <w:proofErr w:type="spellEnd"/>
      <w:r w:rsidRPr="004772F8">
        <w:t xml:space="preserve"> </w:t>
      </w:r>
      <w:proofErr w:type="spellStart"/>
      <w:r w:rsidRPr="004772F8">
        <w:t>enzymes</w:t>
      </w:r>
      <w:proofErr w:type="spellEnd"/>
      <w:r w:rsidRPr="004772F8">
        <w:t xml:space="preserve"> </w:t>
      </w:r>
      <w:proofErr w:type="spellStart"/>
      <w:r w:rsidRPr="004772F8">
        <w:t>produce</w:t>
      </w:r>
      <w:proofErr w:type="spellEnd"/>
      <w:r w:rsidRPr="004772F8">
        <w:t xml:space="preserve"> </w:t>
      </w:r>
      <w:proofErr w:type="spellStart"/>
      <w:r w:rsidRPr="004772F8">
        <w:t>toxic</w:t>
      </w:r>
      <w:proofErr w:type="spellEnd"/>
      <w:r w:rsidRPr="004772F8">
        <w:t xml:space="preserve"> </w:t>
      </w:r>
      <w:proofErr w:type="spellStart"/>
      <w:r w:rsidRPr="004772F8">
        <w:t>metabolites</w:t>
      </w:r>
      <w:proofErr w:type="spellEnd"/>
      <w:r w:rsidRPr="004772F8">
        <w:t xml:space="preserve"> </w:t>
      </w:r>
      <w:proofErr w:type="spellStart"/>
      <w:r w:rsidRPr="004772F8">
        <w:t>such</w:t>
      </w:r>
      <w:proofErr w:type="spellEnd"/>
      <w:r w:rsidRPr="004772F8">
        <w:t xml:space="preserve"> as </w:t>
      </w:r>
      <w:proofErr w:type="spellStart"/>
      <w:r w:rsidRPr="004772F8">
        <w:t>aromatic</w:t>
      </w:r>
      <w:proofErr w:type="spellEnd"/>
      <w:r w:rsidRPr="004772F8">
        <w:t xml:space="preserve"> </w:t>
      </w:r>
      <w:proofErr w:type="spellStart"/>
      <w:r w:rsidRPr="004772F8">
        <w:t>amines</w:t>
      </w:r>
      <w:proofErr w:type="spellEnd"/>
      <w:r w:rsidRPr="004772F8">
        <w:t xml:space="preserve">, </w:t>
      </w:r>
      <w:proofErr w:type="spellStart"/>
      <w:r w:rsidRPr="004772F8">
        <w:t>converting</w:t>
      </w:r>
      <w:proofErr w:type="spellEnd"/>
      <w:r w:rsidRPr="004772F8">
        <w:t xml:space="preserve"> </w:t>
      </w:r>
      <w:proofErr w:type="spellStart"/>
      <w:r w:rsidRPr="004772F8">
        <w:t>secondary</w:t>
      </w:r>
      <w:proofErr w:type="spellEnd"/>
      <w:r w:rsidRPr="004772F8">
        <w:t xml:space="preserve"> </w:t>
      </w:r>
      <w:proofErr w:type="spellStart"/>
      <w:r w:rsidRPr="004772F8">
        <w:t>bile</w:t>
      </w:r>
      <w:proofErr w:type="spellEnd"/>
      <w:r w:rsidRPr="004772F8">
        <w:t xml:space="preserve"> </w:t>
      </w:r>
      <w:proofErr w:type="spellStart"/>
      <w:r w:rsidRPr="004772F8">
        <w:t>salts</w:t>
      </w:r>
      <w:proofErr w:type="spellEnd"/>
      <w:r w:rsidRPr="004772F8">
        <w:t xml:space="preserve">, </w:t>
      </w:r>
      <w:proofErr w:type="spellStart"/>
      <w:r w:rsidRPr="004772F8">
        <w:t>hydrogen</w:t>
      </w:r>
      <w:proofErr w:type="spellEnd"/>
      <w:r w:rsidRPr="004772F8">
        <w:t xml:space="preserve"> </w:t>
      </w:r>
      <w:proofErr w:type="spellStart"/>
      <w:r w:rsidRPr="004772F8">
        <w:t>sulfide</w:t>
      </w:r>
      <w:proofErr w:type="spellEnd"/>
      <w:r w:rsidRPr="004772F8">
        <w:t xml:space="preserve">, </w:t>
      </w:r>
      <w:proofErr w:type="spellStart"/>
      <w:r w:rsidRPr="004772F8">
        <w:t>carcinogenic</w:t>
      </w:r>
      <w:proofErr w:type="spellEnd"/>
      <w:r w:rsidRPr="004772F8">
        <w:t xml:space="preserve"> </w:t>
      </w:r>
      <w:proofErr w:type="spellStart"/>
      <w:r w:rsidRPr="004772F8">
        <w:t>compounds</w:t>
      </w:r>
      <w:proofErr w:type="spellEnd"/>
      <w:r w:rsidRPr="004772F8">
        <w:t xml:space="preserve"> </w:t>
      </w:r>
      <w:proofErr w:type="spellStart"/>
      <w:r w:rsidRPr="004772F8">
        <w:t>from</w:t>
      </w:r>
      <w:proofErr w:type="spellEnd"/>
      <w:r w:rsidRPr="004772F8">
        <w:t xml:space="preserve"> </w:t>
      </w:r>
      <w:proofErr w:type="spellStart"/>
      <w:r w:rsidRPr="004772F8">
        <w:t>aglycone</w:t>
      </w:r>
      <w:proofErr w:type="spellEnd"/>
      <w:r w:rsidRPr="004772F8">
        <w:t xml:space="preserve">, </w:t>
      </w:r>
      <w:proofErr w:type="spellStart"/>
      <w:r w:rsidRPr="004772F8">
        <w:t>acetaldehyde</w:t>
      </w:r>
      <w:proofErr w:type="spellEnd"/>
      <w:r w:rsidRPr="004772F8">
        <w:t xml:space="preserve">, </w:t>
      </w:r>
      <w:proofErr w:type="spellStart"/>
      <w:r w:rsidRPr="004772F8">
        <w:t>and</w:t>
      </w:r>
      <w:proofErr w:type="spellEnd"/>
      <w:r w:rsidRPr="004772F8">
        <w:t xml:space="preserve"> </w:t>
      </w:r>
      <w:proofErr w:type="spellStart"/>
      <w:r w:rsidRPr="004772F8">
        <w:t>free</w:t>
      </w:r>
      <w:proofErr w:type="spellEnd"/>
      <w:r w:rsidRPr="004772F8">
        <w:t xml:space="preserve"> </w:t>
      </w:r>
      <w:proofErr w:type="spellStart"/>
      <w:r w:rsidRPr="004772F8">
        <w:t>oxygen</w:t>
      </w:r>
      <w:proofErr w:type="spellEnd"/>
      <w:r w:rsidRPr="004772F8">
        <w:t xml:space="preserve"> </w:t>
      </w:r>
      <w:proofErr w:type="spellStart"/>
      <w:r w:rsidRPr="004772F8">
        <w:t>radicals</w:t>
      </w:r>
      <w:proofErr w:type="spellEnd"/>
      <w:r w:rsidRPr="004772F8">
        <w:t>.</w:t>
      </w:r>
      <w:r w:rsidR="00DE3009">
        <w:rPr>
          <w:lang w:val="en-US"/>
        </w:rPr>
        <w:t xml:space="preserve"> </w:t>
      </w:r>
      <w:proofErr w:type="spellStart"/>
      <w:r w:rsidRPr="004772F8">
        <w:t>Probiotics</w:t>
      </w:r>
      <w:proofErr w:type="spellEnd"/>
      <w:r w:rsidRPr="004772F8">
        <w:t xml:space="preserve"> </w:t>
      </w:r>
      <w:proofErr w:type="spellStart"/>
      <w:r w:rsidRPr="004772F8">
        <w:t>reduce</w:t>
      </w:r>
      <w:proofErr w:type="spellEnd"/>
      <w:r w:rsidRPr="004772F8">
        <w:t xml:space="preserve"> </w:t>
      </w:r>
      <w:proofErr w:type="spellStart"/>
      <w:r w:rsidRPr="004772F8">
        <w:t>the</w:t>
      </w:r>
      <w:proofErr w:type="spellEnd"/>
      <w:r w:rsidRPr="004772F8">
        <w:t xml:space="preserve"> </w:t>
      </w:r>
      <w:proofErr w:type="spellStart"/>
      <w:r w:rsidRPr="004772F8">
        <w:t>activity</w:t>
      </w:r>
      <w:proofErr w:type="spellEnd"/>
      <w:r w:rsidRPr="004772F8">
        <w:t xml:space="preserve"> </w:t>
      </w:r>
      <w:proofErr w:type="spellStart"/>
      <w:r w:rsidRPr="004772F8">
        <w:t>of</w:t>
      </w:r>
      <w:proofErr w:type="spellEnd"/>
      <w:r w:rsidRPr="004772F8">
        <w:t xml:space="preserve"> </w:t>
      </w:r>
      <w:proofErr w:type="spellStart"/>
      <w:r w:rsidRPr="004772F8">
        <w:t>this</w:t>
      </w:r>
      <w:proofErr w:type="spellEnd"/>
      <w:r w:rsidRPr="004772F8">
        <w:t xml:space="preserve"> </w:t>
      </w:r>
      <w:proofErr w:type="spellStart"/>
      <w:r w:rsidRPr="004772F8">
        <w:t>enzyme</w:t>
      </w:r>
      <w:proofErr w:type="spellEnd"/>
      <w:r w:rsidRPr="004772F8">
        <w:t xml:space="preserve"> </w:t>
      </w:r>
      <w:proofErr w:type="spellStart"/>
      <w:r w:rsidRPr="004772F8">
        <w:t>by</w:t>
      </w:r>
      <w:proofErr w:type="spellEnd"/>
      <w:r w:rsidRPr="004772F8">
        <w:t xml:space="preserve"> </w:t>
      </w:r>
      <w:proofErr w:type="spellStart"/>
      <w:r w:rsidRPr="004772F8">
        <w:t>various</w:t>
      </w:r>
      <w:proofErr w:type="spellEnd"/>
      <w:r w:rsidRPr="004772F8">
        <w:t xml:space="preserve"> </w:t>
      </w:r>
      <w:proofErr w:type="spellStart"/>
      <w:r w:rsidRPr="004772F8">
        <w:t>mechanisms</w:t>
      </w:r>
      <w:proofErr w:type="spellEnd"/>
      <w:r w:rsidRPr="004772F8">
        <w:t xml:space="preserve">; </w:t>
      </w:r>
      <w:proofErr w:type="spellStart"/>
      <w:r w:rsidRPr="004772F8">
        <w:t>for</w:t>
      </w:r>
      <w:proofErr w:type="spellEnd"/>
      <w:r w:rsidRPr="004772F8">
        <w:t xml:space="preserve"> </w:t>
      </w:r>
      <w:proofErr w:type="spellStart"/>
      <w:r w:rsidRPr="004772F8">
        <w:t>example</w:t>
      </w:r>
      <w:proofErr w:type="spellEnd"/>
      <w:r w:rsidRPr="004772F8">
        <w:t xml:space="preserve">, </w:t>
      </w:r>
      <w:proofErr w:type="spellStart"/>
      <w:r w:rsidRPr="004772F8">
        <w:rPr>
          <w:i/>
        </w:rPr>
        <w:t>Lactobacillus</w:t>
      </w:r>
      <w:proofErr w:type="spellEnd"/>
      <w:r w:rsidRPr="004772F8">
        <w:rPr>
          <w:i/>
        </w:rPr>
        <w:t xml:space="preserve"> </w:t>
      </w:r>
      <w:proofErr w:type="spellStart"/>
      <w:r w:rsidRPr="004772F8">
        <w:t>inhibits</w:t>
      </w:r>
      <w:proofErr w:type="spellEnd"/>
      <w:r w:rsidRPr="004772F8">
        <w:t xml:space="preserve"> </w:t>
      </w:r>
      <w:proofErr w:type="spellStart"/>
      <w:r w:rsidRPr="004772F8">
        <w:t>the</w:t>
      </w:r>
      <w:proofErr w:type="spellEnd"/>
      <w:r w:rsidRPr="004772F8">
        <w:t xml:space="preserve"> </w:t>
      </w:r>
      <w:proofErr w:type="spellStart"/>
      <w:r w:rsidRPr="004772F8">
        <w:t>ability</w:t>
      </w:r>
      <w:proofErr w:type="spellEnd"/>
      <w:r w:rsidRPr="004772F8">
        <w:t xml:space="preserve"> </w:t>
      </w:r>
      <w:proofErr w:type="spellStart"/>
      <w:r w:rsidRPr="004772F8">
        <w:t>of</w:t>
      </w:r>
      <w:proofErr w:type="spellEnd"/>
      <w:r w:rsidRPr="004772F8">
        <w:t xml:space="preserve"> </w:t>
      </w:r>
      <w:proofErr w:type="spellStart"/>
      <w:r w:rsidRPr="004772F8">
        <w:t>bacterial</w:t>
      </w:r>
      <w:proofErr w:type="spellEnd"/>
      <w:r w:rsidRPr="004772F8">
        <w:t xml:space="preserve"> </w:t>
      </w:r>
      <w:proofErr w:type="spellStart"/>
      <w:r w:rsidRPr="004772F8">
        <w:t>enzymes</w:t>
      </w:r>
      <w:proofErr w:type="spellEnd"/>
      <w:r w:rsidRPr="004772F8">
        <w:t xml:space="preserve"> </w:t>
      </w:r>
      <w:proofErr w:type="spellStart"/>
      <w:r w:rsidRPr="004772F8">
        <w:t>to</w:t>
      </w:r>
      <w:proofErr w:type="spellEnd"/>
      <w:r w:rsidRPr="004772F8">
        <w:t xml:space="preserve"> </w:t>
      </w:r>
      <w:proofErr w:type="spellStart"/>
      <w:r w:rsidRPr="004772F8">
        <w:t>reduce</w:t>
      </w:r>
      <w:proofErr w:type="spellEnd"/>
      <w:r w:rsidRPr="004772F8">
        <w:t xml:space="preserve"> </w:t>
      </w:r>
      <w:proofErr w:type="spellStart"/>
      <w:r w:rsidRPr="004772F8">
        <w:t>the</w:t>
      </w:r>
      <w:proofErr w:type="spellEnd"/>
      <w:r w:rsidRPr="004772F8">
        <w:t xml:space="preserve"> </w:t>
      </w:r>
      <w:proofErr w:type="spellStart"/>
      <w:r w:rsidRPr="004772F8">
        <w:t>dehydroxylation</w:t>
      </w:r>
      <w:proofErr w:type="spellEnd"/>
      <w:r w:rsidRPr="004772F8">
        <w:t xml:space="preserve"> </w:t>
      </w:r>
      <w:proofErr w:type="spellStart"/>
      <w:r w:rsidRPr="004772F8">
        <w:t>of</w:t>
      </w:r>
      <w:proofErr w:type="spellEnd"/>
      <w:r w:rsidRPr="004772F8">
        <w:t xml:space="preserve"> </w:t>
      </w:r>
      <w:proofErr w:type="spellStart"/>
      <w:r w:rsidRPr="004772F8">
        <w:t>primary</w:t>
      </w:r>
      <w:proofErr w:type="spellEnd"/>
      <w:r w:rsidRPr="004772F8">
        <w:t xml:space="preserve"> </w:t>
      </w:r>
      <w:proofErr w:type="spellStart"/>
      <w:r w:rsidRPr="004772F8">
        <w:t>bile</w:t>
      </w:r>
      <w:proofErr w:type="spellEnd"/>
      <w:r w:rsidRPr="004772F8">
        <w:t xml:space="preserve"> </w:t>
      </w:r>
      <w:proofErr w:type="spellStart"/>
      <w:r w:rsidRPr="004772F8">
        <w:t>acids</w:t>
      </w:r>
      <w:proofErr w:type="spellEnd"/>
      <w:r w:rsidRPr="004772F8">
        <w:t xml:space="preserve"> </w:t>
      </w:r>
      <w:proofErr w:type="spellStart"/>
      <w:r w:rsidRPr="004772F8">
        <w:t>and</w:t>
      </w:r>
      <w:proofErr w:type="spellEnd"/>
      <w:r w:rsidRPr="004772F8">
        <w:t xml:space="preserve"> </w:t>
      </w:r>
      <w:r w:rsidRPr="004772F8">
        <w:rPr>
          <w:i/>
        </w:rPr>
        <w:t xml:space="preserve">L. </w:t>
      </w:r>
      <w:proofErr w:type="spellStart"/>
      <w:r w:rsidRPr="004772F8">
        <w:rPr>
          <w:i/>
        </w:rPr>
        <w:t>rhamnosus</w:t>
      </w:r>
      <w:proofErr w:type="spellEnd"/>
      <w:r w:rsidRPr="004772F8">
        <w:rPr>
          <w:i/>
        </w:rPr>
        <w:t xml:space="preserve"> </w:t>
      </w:r>
      <w:proofErr w:type="spellStart"/>
      <w:r w:rsidRPr="004772F8">
        <w:t>by</w:t>
      </w:r>
      <w:proofErr w:type="spellEnd"/>
      <w:r w:rsidRPr="004772F8">
        <w:t xml:space="preserve"> </w:t>
      </w:r>
      <w:proofErr w:type="spellStart"/>
      <w:r w:rsidRPr="004772F8">
        <w:t>reducing</w:t>
      </w:r>
      <w:proofErr w:type="spellEnd"/>
      <w:r w:rsidRPr="004772F8">
        <w:t xml:space="preserve"> </w:t>
      </w:r>
      <w:proofErr w:type="spellStart"/>
      <w:r w:rsidRPr="004772F8">
        <w:t>the</w:t>
      </w:r>
      <w:proofErr w:type="spellEnd"/>
      <w:r w:rsidRPr="004772F8">
        <w:t xml:space="preserve"> </w:t>
      </w:r>
      <w:proofErr w:type="spellStart"/>
      <w:r w:rsidRPr="004772F8">
        <w:t>activity</w:t>
      </w:r>
      <w:proofErr w:type="spellEnd"/>
      <w:r w:rsidRPr="004772F8">
        <w:t xml:space="preserve"> </w:t>
      </w:r>
      <w:proofErr w:type="spellStart"/>
      <w:r w:rsidRPr="004772F8">
        <w:t>of</w:t>
      </w:r>
      <w:proofErr w:type="spellEnd"/>
      <w:r w:rsidRPr="004772F8">
        <w:t xml:space="preserve"> α-</w:t>
      </w:r>
      <w:proofErr w:type="spellStart"/>
      <w:r w:rsidRPr="004772F8">
        <w:t>glucuronidase</w:t>
      </w:r>
      <w:proofErr w:type="spellEnd"/>
      <w:r w:rsidRPr="004772F8">
        <w:t xml:space="preserve">. Oral </w:t>
      </w:r>
      <w:proofErr w:type="spellStart"/>
      <w:r w:rsidRPr="004772F8">
        <w:t>consumption</w:t>
      </w:r>
      <w:proofErr w:type="spellEnd"/>
      <w:r w:rsidRPr="004772F8">
        <w:t xml:space="preserve"> </w:t>
      </w:r>
      <w:proofErr w:type="spellStart"/>
      <w:r w:rsidRPr="004772F8">
        <w:t>of</w:t>
      </w:r>
      <w:proofErr w:type="spellEnd"/>
      <w:r w:rsidRPr="004772F8">
        <w:t xml:space="preserve"> </w:t>
      </w:r>
      <w:r w:rsidRPr="004772F8">
        <w:rPr>
          <w:i/>
        </w:rPr>
        <w:t xml:space="preserve">L. </w:t>
      </w:r>
      <w:proofErr w:type="spellStart"/>
      <w:r w:rsidRPr="004772F8">
        <w:rPr>
          <w:i/>
        </w:rPr>
        <w:t>acidophilus</w:t>
      </w:r>
      <w:proofErr w:type="spellEnd"/>
      <w:r w:rsidRPr="004772F8">
        <w:rPr>
          <w:i/>
        </w:rPr>
        <w:t xml:space="preserve"> </w:t>
      </w:r>
      <w:proofErr w:type="spellStart"/>
      <w:r w:rsidRPr="004772F8">
        <w:t>and</w:t>
      </w:r>
      <w:proofErr w:type="spellEnd"/>
      <w:r w:rsidRPr="004772F8">
        <w:t xml:space="preserve"> </w:t>
      </w:r>
      <w:proofErr w:type="spellStart"/>
      <w:r w:rsidRPr="004772F8">
        <w:rPr>
          <w:i/>
        </w:rPr>
        <w:t>Bifidobacterium</w:t>
      </w:r>
      <w:proofErr w:type="spellEnd"/>
      <w:r w:rsidRPr="004772F8">
        <w:rPr>
          <w:i/>
        </w:rPr>
        <w:t xml:space="preserve"> </w:t>
      </w:r>
      <w:proofErr w:type="spellStart"/>
      <w:r w:rsidRPr="004772F8">
        <w:t>for</w:t>
      </w:r>
      <w:proofErr w:type="spellEnd"/>
      <w:r w:rsidRPr="004772F8">
        <w:t xml:space="preserve"> 3 </w:t>
      </w:r>
      <w:proofErr w:type="spellStart"/>
      <w:r w:rsidRPr="004772F8">
        <w:t>weeks</w:t>
      </w:r>
      <w:proofErr w:type="spellEnd"/>
      <w:r w:rsidRPr="004772F8">
        <w:t xml:space="preserve"> </w:t>
      </w:r>
      <w:proofErr w:type="spellStart"/>
      <w:r w:rsidRPr="004772F8">
        <w:t>can</w:t>
      </w:r>
      <w:proofErr w:type="spellEnd"/>
      <w:r w:rsidRPr="004772F8">
        <w:t xml:space="preserve"> </w:t>
      </w:r>
      <w:proofErr w:type="spellStart"/>
      <w:r w:rsidRPr="004772F8">
        <w:t>reduce</w:t>
      </w:r>
      <w:proofErr w:type="spellEnd"/>
      <w:r w:rsidRPr="004772F8">
        <w:t xml:space="preserve"> </w:t>
      </w:r>
      <w:proofErr w:type="spellStart"/>
      <w:r w:rsidRPr="004772F8">
        <w:t>the</w:t>
      </w:r>
      <w:proofErr w:type="spellEnd"/>
      <w:r w:rsidRPr="004772F8">
        <w:t xml:space="preserve"> </w:t>
      </w:r>
      <w:proofErr w:type="spellStart"/>
      <w:r w:rsidRPr="004772F8">
        <w:t>activity</w:t>
      </w:r>
      <w:proofErr w:type="spellEnd"/>
      <w:r w:rsidRPr="004772F8">
        <w:t xml:space="preserve"> </w:t>
      </w:r>
      <w:proofErr w:type="spellStart"/>
      <w:r w:rsidRPr="004772F8">
        <w:t>of</w:t>
      </w:r>
      <w:proofErr w:type="spellEnd"/>
      <w:r w:rsidRPr="004772F8">
        <w:t xml:space="preserve"> </w:t>
      </w:r>
      <w:proofErr w:type="spellStart"/>
      <w:r w:rsidRPr="004772F8">
        <w:t>the</w:t>
      </w:r>
      <w:proofErr w:type="spellEnd"/>
      <w:r w:rsidRPr="004772F8">
        <w:t xml:space="preserve"> </w:t>
      </w:r>
      <w:proofErr w:type="spellStart"/>
      <w:r w:rsidRPr="004772F8">
        <w:t>enzyme</w:t>
      </w:r>
      <w:proofErr w:type="spellEnd"/>
      <w:r w:rsidRPr="004772F8">
        <w:t xml:space="preserve"> </w:t>
      </w:r>
      <w:proofErr w:type="spellStart"/>
      <w:r w:rsidRPr="004772F8">
        <w:t>nitroreductase</w:t>
      </w:r>
      <w:proofErr w:type="spellEnd"/>
      <w:r w:rsidRPr="004772F8">
        <w:t xml:space="preserve"> in </w:t>
      </w:r>
      <w:proofErr w:type="spellStart"/>
      <w:r w:rsidRPr="004772F8">
        <w:t>feces</w:t>
      </w:r>
      <w:proofErr w:type="spellEnd"/>
      <w:r w:rsidRPr="004772F8">
        <w:t xml:space="preserve">. </w:t>
      </w:r>
      <w:proofErr w:type="spellStart"/>
      <w:r w:rsidRPr="004772F8">
        <w:t>Concomitant</w:t>
      </w:r>
      <w:proofErr w:type="spellEnd"/>
      <w:r w:rsidRPr="004772F8">
        <w:t xml:space="preserve"> </w:t>
      </w:r>
      <w:proofErr w:type="spellStart"/>
      <w:r w:rsidRPr="004772F8">
        <w:t>consumption</w:t>
      </w:r>
      <w:proofErr w:type="spellEnd"/>
      <w:r w:rsidRPr="004772F8">
        <w:t xml:space="preserve"> </w:t>
      </w:r>
      <w:proofErr w:type="spellStart"/>
      <w:r w:rsidRPr="004772F8">
        <w:t>of</w:t>
      </w:r>
      <w:proofErr w:type="spellEnd"/>
      <w:r w:rsidRPr="004772F8">
        <w:t xml:space="preserve"> </w:t>
      </w:r>
      <w:proofErr w:type="spellStart"/>
      <w:r w:rsidRPr="004772F8">
        <w:t>vegetables</w:t>
      </w:r>
      <w:proofErr w:type="spellEnd"/>
      <w:r w:rsidRPr="004772F8">
        <w:t xml:space="preserve"> </w:t>
      </w:r>
      <w:proofErr w:type="spellStart"/>
      <w:r w:rsidRPr="004772F8">
        <w:t>and</w:t>
      </w:r>
      <w:proofErr w:type="spellEnd"/>
      <w:r w:rsidRPr="004772F8">
        <w:t xml:space="preserve"> </w:t>
      </w:r>
      <w:proofErr w:type="spellStart"/>
      <w:r w:rsidRPr="004772F8">
        <w:t>dairy</w:t>
      </w:r>
      <w:proofErr w:type="spellEnd"/>
      <w:r w:rsidRPr="004772F8">
        <w:t xml:space="preserve"> </w:t>
      </w:r>
      <w:proofErr w:type="spellStart"/>
      <w:r w:rsidRPr="004772F8">
        <w:t>products</w:t>
      </w:r>
      <w:proofErr w:type="spellEnd"/>
      <w:r w:rsidRPr="004772F8">
        <w:t xml:space="preserve"> </w:t>
      </w:r>
      <w:proofErr w:type="spellStart"/>
      <w:r w:rsidRPr="004772F8">
        <w:t>is</w:t>
      </w:r>
      <w:proofErr w:type="spellEnd"/>
      <w:r w:rsidRPr="004772F8">
        <w:t xml:space="preserve"> </w:t>
      </w:r>
      <w:proofErr w:type="spellStart"/>
      <w:r w:rsidRPr="004772F8">
        <w:t>recommended</w:t>
      </w:r>
      <w:proofErr w:type="spellEnd"/>
      <w:r w:rsidRPr="004772F8">
        <w:t xml:space="preserve"> </w:t>
      </w:r>
      <w:proofErr w:type="spellStart"/>
      <w:r w:rsidRPr="004772F8">
        <w:t>by</w:t>
      </w:r>
      <w:proofErr w:type="spellEnd"/>
      <w:r w:rsidRPr="004772F8">
        <w:t xml:space="preserve"> </w:t>
      </w:r>
      <w:proofErr w:type="spellStart"/>
      <w:r w:rsidRPr="004772F8">
        <w:t>reducing</w:t>
      </w:r>
      <w:proofErr w:type="spellEnd"/>
      <w:r w:rsidRPr="004772F8">
        <w:t xml:space="preserve"> </w:t>
      </w:r>
      <w:proofErr w:type="spellStart"/>
      <w:r w:rsidRPr="004772F8">
        <w:t>the</w:t>
      </w:r>
      <w:proofErr w:type="spellEnd"/>
      <w:r w:rsidRPr="004772F8">
        <w:t xml:space="preserve"> </w:t>
      </w:r>
      <w:proofErr w:type="spellStart"/>
      <w:r w:rsidRPr="004772F8">
        <w:t>activity</w:t>
      </w:r>
      <w:proofErr w:type="spellEnd"/>
      <w:r w:rsidRPr="004772F8">
        <w:t xml:space="preserve"> </w:t>
      </w:r>
      <w:proofErr w:type="spellStart"/>
      <w:r w:rsidRPr="004772F8">
        <w:t>of</w:t>
      </w:r>
      <w:proofErr w:type="spellEnd"/>
      <w:r w:rsidRPr="004772F8">
        <w:t xml:space="preserve"> </w:t>
      </w:r>
      <w:proofErr w:type="spellStart"/>
      <w:r w:rsidRPr="004772F8">
        <w:t>this</w:t>
      </w:r>
      <w:proofErr w:type="spellEnd"/>
      <w:r w:rsidRPr="004772F8">
        <w:t xml:space="preserve"> </w:t>
      </w:r>
      <w:proofErr w:type="spellStart"/>
      <w:r w:rsidRPr="004772F8">
        <w:t>enzyme</w:t>
      </w:r>
      <w:proofErr w:type="spellEnd"/>
      <w:r w:rsidRPr="004772F8">
        <w:t xml:space="preserve"> </w:t>
      </w:r>
      <w:proofErr w:type="spellStart"/>
      <w:r w:rsidRPr="004772F8">
        <w:t>against</w:t>
      </w:r>
      <w:proofErr w:type="spellEnd"/>
      <w:r w:rsidRPr="004772F8">
        <w:t xml:space="preserve"> a diet </w:t>
      </w:r>
      <w:proofErr w:type="spellStart"/>
      <w:r w:rsidRPr="004772F8">
        <w:t>rich</w:t>
      </w:r>
      <w:proofErr w:type="spellEnd"/>
      <w:r w:rsidRPr="004772F8">
        <w:t xml:space="preserve"> in </w:t>
      </w:r>
      <w:proofErr w:type="spellStart"/>
      <w:r w:rsidRPr="004772F8">
        <w:t>proteins</w:t>
      </w:r>
      <w:proofErr w:type="spellEnd"/>
      <w:r w:rsidRPr="004772F8">
        <w:t xml:space="preserve"> </w:t>
      </w:r>
      <w:proofErr w:type="spellStart"/>
      <w:r w:rsidRPr="004772F8">
        <w:t>and</w:t>
      </w:r>
      <w:proofErr w:type="spellEnd"/>
      <w:r w:rsidRPr="004772F8">
        <w:t xml:space="preserve"> </w:t>
      </w:r>
      <w:proofErr w:type="spellStart"/>
      <w:r w:rsidRPr="004772F8">
        <w:t>fats</w:t>
      </w:r>
      <w:proofErr w:type="spellEnd"/>
      <w:r w:rsidRPr="004772F8">
        <w:t xml:space="preserve"> </w:t>
      </w:r>
      <w:proofErr w:type="spellStart"/>
      <w:r w:rsidRPr="004772F8">
        <w:t>which</w:t>
      </w:r>
      <w:proofErr w:type="spellEnd"/>
      <w:r w:rsidRPr="004772F8">
        <w:t xml:space="preserve"> </w:t>
      </w:r>
      <w:proofErr w:type="spellStart"/>
      <w:r w:rsidRPr="004772F8">
        <w:t>is</w:t>
      </w:r>
      <w:proofErr w:type="spellEnd"/>
      <w:r w:rsidRPr="004772F8">
        <w:t xml:space="preserve"> </w:t>
      </w:r>
      <w:proofErr w:type="spellStart"/>
      <w:r w:rsidRPr="004772F8">
        <w:t>associated</w:t>
      </w:r>
      <w:proofErr w:type="spellEnd"/>
      <w:r w:rsidRPr="004772F8">
        <w:t xml:space="preserve"> </w:t>
      </w:r>
      <w:proofErr w:type="spellStart"/>
      <w:r w:rsidRPr="004772F8">
        <w:t>with</w:t>
      </w:r>
      <w:proofErr w:type="spellEnd"/>
      <w:r w:rsidRPr="004772F8">
        <w:t xml:space="preserve"> </w:t>
      </w:r>
      <w:proofErr w:type="spellStart"/>
      <w:r w:rsidRPr="004772F8">
        <w:t>an</w:t>
      </w:r>
      <w:proofErr w:type="spellEnd"/>
      <w:r w:rsidRPr="004772F8">
        <w:t xml:space="preserve"> </w:t>
      </w:r>
      <w:proofErr w:type="spellStart"/>
      <w:r w:rsidRPr="004772F8">
        <w:t>increase</w:t>
      </w:r>
      <w:proofErr w:type="spellEnd"/>
      <w:r w:rsidRPr="004772F8">
        <w:t xml:space="preserve"> in </w:t>
      </w:r>
      <w:proofErr w:type="spellStart"/>
      <w:r w:rsidRPr="004772F8">
        <w:t>the</w:t>
      </w:r>
      <w:proofErr w:type="spellEnd"/>
      <w:r w:rsidRPr="004772F8">
        <w:t xml:space="preserve"> </w:t>
      </w:r>
      <w:proofErr w:type="spellStart"/>
      <w:r w:rsidRPr="004772F8">
        <w:t>enzyme</w:t>
      </w:r>
      <w:proofErr w:type="spellEnd"/>
      <w:r w:rsidRPr="004772F8">
        <w:t xml:space="preserve"> β- </w:t>
      </w:r>
      <w:proofErr w:type="spellStart"/>
      <w:r w:rsidRPr="004772F8">
        <w:t>glucuron</w:t>
      </w:r>
      <w:r>
        <w:t>idase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toxic</w:t>
      </w:r>
      <w:proofErr w:type="spellEnd"/>
      <w:r>
        <w:t xml:space="preserve"> </w:t>
      </w:r>
      <w:proofErr w:type="spellStart"/>
      <w:r>
        <w:t>compounds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intestine</w:t>
      </w:r>
      <w:proofErr w:type="spellEnd"/>
      <w:r w:rsidR="00DE3009">
        <w:rPr>
          <w:lang w:val="en-US"/>
        </w:rPr>
        <w:t>.</w:t>
      </w:r>
      <w:r w:rsidRPr="00DE3009">
        <w:rPr>
          <w:vertAlign w:val="superscript"/>
        </w:rPr>
        <w:t>18</w:t>
      </w:r>
    </w:p>
    <w:p w14:paraId="329984BB" w14:textId="4685C636" w:rsidR="00DE3009" w:rsidRDefault="00DE3009" w:rsidP="00DE3009">
      <w:pPr>
        <w:pStyle w:val="BodyText"/>
        <w:adjustRightInd w:val="0"/>
        <w:ind w:firstLine="567"/>
        <w:jc w:val="both"/>
        <w:rPr>
          <w:vertAlign w:val="superscript"/>
        </w:rPr>
      </w:pPr>
    </w:p>
    <w:p w14:paraId="31C28B4E" w14:textId="77777777" w:rsidR="001E550D" w:rsidRDefault="001E550D" w:rsidP="00DE3009">
      <w:pPr>
        <w:pStyle w:val="BodyText"/>
        <w:adjustRightInd w:val="0"/>
        <w:jc w:val="center"/>
        <w:rPr>
          <w:sz w:val="20"/>
        </w:rPr>
        <w:sectPr w:rsidR="001E550D" w:rsidSect="001E550D">
          <w:type w:val="continuous"/>
          <w:pgSz w:w="11910" w:h="16840"/>
          <w:pgMar w:top="1580" w:right="1000" w:bottom="1120" w:left="1000" w:header="720" w:footer="720" w:gutter="0"/>
          <w:cols w:num="2" w:space="720"/>
        </w:sectPr>
      </w:pPr>
    </w:p>
    <w:p w14:paraId="03C4CEA8" w14:textId="5A02A00A" w:rsidR="0054340C" w:rsidRDefault="004E3E07" w:rsidP="00DE3009">
      <w:pPr>
        <w:pStyle w:val="BodyText"/>
        <w:adjustRightInd w:val="0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678EBDFF" wp14:editId="6F15A824">
            <wp:extent cx="4403366" cy="3146988"/>
            <wp:effectExtent l="0" t="0" r="3810" b="3175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8490" cy="315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8A7E6" w14:textId="77777777" w:rsidR="0054340C" w:rsidRDefault="0054340C" w:rsidP="006D4F58">
      <w:pPr>
        <w:pStyle w:val="BodyText"/>
        <w:adjustRightInd w:val="0"/>
        <w:rPr>
          <w:sz w:val="19"/>
        </w:rPr>
      </w:pPr>
    </w:p>
    <w:p w14:paraId="088DE41F" w14:textId="6805A9BE" w:rsidR="0054340C" w:rsidRDefault="004E3E07" w:rsidP="006D4F58">
      <w:pPr>
        <w:adjustRightInd w:val="0"/>
        <w:ind w:firstLine="1"/>
        <w:jc w:val="both"/>
        <w:rPr>
          <w:b/>
          <w:sz w:val="20"/>
        </w:rPr>
      </w:pPr>
      <w:proofErr w:type="spellStart"/>
      <w:r>
        <w:rPr>
          <w:b/>
          <w:sz w:val="20"/>
        </w:rPr>
        <w:t>Figure</w:t>
      </w:r>
      <w:proofErr w:type="spellEnd"/>
      <w:r>
        <w:rPr>
          <w:b/>
          <w:sz w:val="20"/>
        </w:rPr>
        <w:t xml:space="preserve"> 2 </w:t>
      </w:r>
      <w:proofErr w:type="spellStart"/>
      <w:r>
        <w:rPr>
          <w:b/>
          <w:sz w:val="20"/>
        </w:rPr>
        <w:t>Nonspecific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and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physiological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mechanisms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of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probiotics</w:t>
      </w:r>
      <w:proofErr w:type="spellEnd"/>
      <w:r>
        <w:rPr>
          <w:b/>
          <w:sz w:val="20"/>
        </w:rPr>
        <w:t xml:space="preserve"> in </w:t>
      </w:r>
      <w:proofErr w:type="spellStart"/>
      <w:r>
        <w:rPr>
          <w:b/>
          <w:sz w:val="20"/>
        </w:rPr>
        <w:t>the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prevention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and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treatment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of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colorectal</w:t>
      </w:r>
      <w:proofErr w:type="spellEnd"/>
      <w:r>
        <w:rPr>
          <w:b/>
          <w:sz w:val="20"/>
        </w:rPr>
        <w:t xml:space="preserve"> cancer (CRC). </w:t>
      </w:r>
      <w:proofErr w:type="spellStart"/>
      <w:r>
        <w:rPr>
          <w:b/>
          <w:sz w:val="20"/>
        </w:rPr>
        <w:t>Probiotics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through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production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of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short-chain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fatty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acids</w:t>
      </w:r>
      <w:proofErr w:type="spellEnd"/>
      <w:r>
        <w:rPr>
          <w:b/>
          <w:sz w:val="20"/>
        </w:rPr>
        <w:t xml:space="preserve"> (</w:t>
      </w:r>
      <w:proofErr w:type="spellStart"/>
      <w:r>
        <w:rPr>
          <w:b/>
          <w:sz w:val="20"/>
        </w:rPr>
        <w:t>SCFAs</w:t>
      </w:r>
      <w:proofErr w:type="spellEnd"/>
      <w:r>
        <w:rPr>
          <w:b/>
          <w:sz w:val="20"/>
        </w:rPr>
        <w:t xml:space="preserve">; e.g. </w:t>
      </w:r>
      <w:proofErr w:type="spellStart"/>
      <w:r>
        <w:rPr>
          <w:b/>
          <w:sz w:val="20"/>
        </w:rPr>
        <w:t>lactate</w:t>
      </w:r>
      <w:proofErr w:type="spellEnd"/>
      <w:r>
        <w:rPr>
          <w:b/>
          <w:sz w:val="20"/>
        </w:rPr>
        <w:t xml:space="preserve">) </w:t>
      </w:r>
      <w:proofErr w:type="spellStart"/>
      <w:r>
        <w:rPr>
          <w:b/>
          <w:sz w:val="20"/>
        </w:rPr>
        <w:t>induce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antiproliferative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and</w:t>
      </w:r>
      <w:proofErr w:type="spellEnd"/>
      <w:r>
        <w:rPr>
          <w:b/>
          <w:sz w:val="20"/>
        </w:rPr>
        <w:t xml:space="preserve"> apoptosis </w:t>
      </w:r>
      <w:proofErr w:type="spellStart"/>
      <w:r>
        <w:rPr>
          <w:b/>
          <w:sz w:val="20"/>
        </w:rPr>
        <w:t>responses</w:t>
      </w:r>
      <w:proofErr w:type="spellEnd"/>
      <w:r>
        <w:rPr>
          <w:b/>
          <w:sz w:val="20"/>
        </w:rPr>
        <w:t xml:space="preserve"> in CRC </w:t>
      </w:r>
      <w:proofErr w:type="spellStart"/>
      <w:r>
        <w:rPr>
          <w:b/>
          <w:sz w:val="20"/>
        </w:rPr>
        <w:t>cells</w:t>
      </w:r>
      <w:proofErr w:type="spellEnd"/>
      <w:r>
        <w:rPr>
          <w:b/>
          <w:sz w:val="20"/>
        </w:rPr>
        <w:t xml:space="preserve">. The </w:t>
      </w:r>
      <w:proofErr w:type="spellStart"/>
      <w:r>
        <w:rPr>
          <w:b/>
          <w:sz w:val="20"/>
        </w:rPr>
        <w:t>probiotics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and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SCFAs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produced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protect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intestinal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tract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by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inhibiting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histone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deacetylases</w:t>
      </w:r>
      <w:proofErr w:type="spellEnd"/>
      <w:r>
        <w:rPr>
          <w:b/>
          <w:sz w:val="20"/>
        </w:rPr>
        <w:t xml:space="preserve"> (</w:t>
      </w:r>
      <w:proofErr w:type="spellStart"/>
      <w:r>
        <w:rPr>
          <w:b/>
          <w:sz w:val="20"/>
        </w:rPr>
        <w:t>HDACs</w:t>
      </w:r>
      <w:proofErr w:type="spellEnd"/>
      <w:r>
        <w:rPr>
          <w:b/>
          <w:sz w:val="20"/>
        </w:rPr>
        <w:t xml:space="preserve">) </w:t>
      </w:r>
      <w:proofErr w:type="spellStart"/>
      <w:r>
        <w:rPr>
          <w:b/>
          <w:sz w:val="20"/>
        </w:rPr>
        <w:t>and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increasing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expression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and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synthesis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of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mucin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such</w:t>
      </w:r>
      <w:proofErr w:type="spellEnd"/>
      <w:r>
        <w:rPr>
          <w:b/>
          <w:sz w:val="20"/>
        </w:rPr>
        <w:t xml:space="preserve"> as MUC1, MUC3, </w:t>
      </w:r>
      <w:proofErr w:type="spellStart"/>
      <w:r>
        <w:rPr>
          <w:b/>
          <w:sz w:val="20"/>
        </w:rPr>
        <w:t>and</w:t>
      </w:r>
      <w:proofErr w:type="spellEnd"/>
      <w:r>
        <w:rPr>
          <w:b/>
          <w:sz w:val="20"/>
        </w:rPr>
        <w:t xml:space="preserve"> MUC4. </w:t>
      </w:r>
      <w:proofErr w:type="spellStart"/>
      <w:r>
        <w:rPr>
          <w:b/>
          <w:sz w:val="20"/>
        </w:rPr>
        <w:t>SCFAs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by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activating</w:t>
      </w:r>
      <w:proofErr w:type="spellEnd"/>
      <w:r>
        <w:rPr>
          <w:b/>
          <w:sz w:val="20"/>
        </w:rPr>
        <w:t xml:space="preserve"> 5α-</w:t>
      </w:r>
      <w:proofErr w:type="spellStart"/>
      <w:r>
        <w:rPr>
          <w:b/>
          <w:sz w:val="20"/>
        </w:rPr>
        <w:t>adenosine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monophosphate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activated</w:t>
      </w:r>
      <w:proofErr w:type="spellEnd"/>
      <w:r>
        <w:rPr>
          <w:b/>
          <w:sz w:val="20"/>
        </w:rPr>
        <w:t xml:space="preserve"> protein </w:t>
      </w:r>
      <w:proofErr w:type="spellStart"/>
      <w:r>
        <w:rPr>
          <w:b/>
          <w:sz w:val="20"/>
        </w:rPr>
        <w:t>kinase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another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important</w:t>
      </w:r>
      <w:proofErr w:type="spellEnd"/>
      <w:r>
        <w:rPr>
          <w:b/>
          <w:sz w:val="20"/>
        </w:rPr>
        <w:t xml:space="preserve"> factor in </w:t>
      </w:r>
      <w:proofErr w:type="spellStart"/>
      <w:r>
        <w:rPr>
          <w:b/>
          <w:sz w:val="20"/>
        </w:rPr>
        <w:t>maintaining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hypoxia-induced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factors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through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SCFAs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and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assisting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and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improving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epithelial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channel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function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and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survival</w:t>
      </w:r>
      <w:proofErr w:type="spellEnd"/>
      <w:r>
        <w:rPr>
          <w:b/>
          <w:sz w:val="20"/>
        </w:rPr>
        <w:t xml:space="preserve">. </w:t>
      </w:r>
      <w:proofErr w:type="spellStart"/>
      <w:r>
        <w:rPr>
          <w:b/>
          <w:sz w:val="20"/>
        </w:rPr>
        <w:t>Probiotics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inhibit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enzymatic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activity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of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pathogenic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bacteria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through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reducing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activity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of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enzymes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such</w:t>
      </w:r>
      <w:proofErr w:type="spellEnd"/>
      <w:r>
        <w:rPr>
          <w:b/>
          <w:sz w:val="20"/>
        </w:rPr>
        <w:t xml:space="preserve"> as β-</w:t>
      </w:r>
      <w:proofErr w:type="spellStart"/>
      <w:r>
        <w:rPr>
          <w:b/>
          <w:sz w:val="20"/>
        </w:rPr>
        <w:t>glucuronidase</w:t>
      </w:r>
      <w:proofErr w:type="spellEnd"/>
      <w:r>
        <w:rPr>
          <w:b/>
          <w:sz w:val="20"/>
        </w:rPr>
        <w:t>, β-</w:t>
      </w:r>
      <w:proofErr w:type="spellStart"/>
      <w:r>
        <w:rPr>
          <w:b/>
          <w:sz w:val="20"/>
        </w:rPr>
        <w:t>glucosidase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azoreductase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and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nitroreductase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and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reducing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production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of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carcinogenic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agents</w:t>
      </w:r>
      <w:proofErr w:type="spellEnd"/>
      <w:r>
        <w:rPr>
          <w:b/>
          <w:sz w:val="20"/>
        </w:rPr>
        <w:t xml:space="preserve">. </w:t>
      </w:r>
      <w:proofErr w:type="spellStart"/>
      <w:r>
        <w:rPr>
          <w:b/>
          <w:sz w:val="20"/>
        </w:rPr>
        <w:t>Probiotics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by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applying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two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mechanisms</w:t>
      </w:r>
      <w:proofErr w:type="spellEnd"/>
      <w:r>
        <w:rPr>
          <w:b/>
          <w:sz w:val="20"/>
        </w:rPr>
        <w:t xml:space="preserve"> (binding </w:t>
      </w:r>
      <w:proofErr w:type="spellStart"/>
      <w:r>
        <w:rPr>
          <w:b/>
          <w:sz w:val="20"/>
        </w:rPr>
        <w:t>and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deactivation</w:t>
      </w:r>
      <w:proofErr w:type="spellEnd"/>
      <w:r>
        <w:rPr>
          <w:b/>
          <w:sz w:val="20"/>
        </w:rPr>
        <w:t xml:space="preserve">) </w:t>
      </w:r>
      <w:proofErr w:type="spellStart"/>
      <w:r>
        <w:rPr>
          <w:b/>
          <w:sz w:val="20"/>
        </w:rPr>
        <w:t>have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led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inhibition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of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carcinogenic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agents</w:t>
      </w:r>
      <w:proofErr w:type="spellEnd"/>
      <w:r>
        <w:rPr>
          <w:b/>
          <w:sz w:val="20"/>
        </w:rPr>
        <w:t xml:space="preserve"> (</w:t>
      </w:r>
      <w:proofErr w:type="spellStart"/>
      <w:r>
        <w:rPr>
          <w:b/>
          <w:sz w:val="20"/>
        </w:rPr>
        <w:t>heterocyclic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aromatic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amines</w:t>
      </w:r>
      <w:proofErr w:type="spellEnd"/>
      <w:r>
        <w:rPr>
          <w:b/>
          <w:sz w:val="20"/>
        </w:rPr>
        <w:t xml:space="preserve"> [</w:t>
      </w:r>
      <w:proofErr w:type="spellStart"/>
      <w:r>
        <w:rPr>
          <w:b/>
          <w:sz w:val="20"/>
        </w:rPr>
        <w:t>HCAs</w:t>
      </w:r>
      <w:proofErr w:type="spellEnd"/>
      <w:r>
        <w:rPr>
          <w:b/>
          <w:sz w:val="20"/>
        </w:rPr>
        <w:t>]-</w:t>
      </w:r>
      <w:proofErr w:type="spellStart"/>
      <w:r>
        <w:rPr>
          <w:b/>
          <w:sz w:val="20"/>
        </w:rPr>
        <w:t>and</w:t>
      </w:r>
      <w:proofErr w:type="spellEnd"/>
      <w:r>
        <w:rPr>
          <w:b/>
          <w:sz w:val="20"/>
        </w:rPr>
        <w:t xml:space="preserve"> N-</w:t>
      </w:r>
      <w:proofErr w:type="spellStart"/>
      <w:r>
        <w:rPr>
          <w:b/>
          <w:sz w:val="20"/>
        </w:rPr>
        <w:t>nitroses</w:t>
      </w:r>
      <w:proofErr w:type="spellEnd"/>
      <w:r>
        <w:rPr>
          <w:b/>
          <w:sz w:val="20"/>
        </w:rPr>
        <w:t xml:space="preserve">) </w:t>
      </w:r>
      <w:proofErr w:type="spellStart"/>
      <w:r>
        <w:rPr>
          <w:b/>
          <w:sz w:val="20"/>
        </w:rPr>
        <w:t>which</w:t>
      </w:r>
      <w:proofErr w:type="spellEnd"/>
      <w:r>
        <w:rPr>
          <w:b/>
          <w:sz w:val="20"/>
        </w:rPr>
        <w:t xml:space="preserve"> are </w:t>
      </w:r>
      <w:proofErr w:type="spellStart"/>
      <w:r>
        <w:rPr>
          <w:b/>
          <w:sz w:val="20"/>
        </w:rPr>
        <w:t>potent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mutagens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and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create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carcinogenic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mutations</w:t>
      </w:r>
      <w:proofErr w:type="spellEnd"/>
      <w:r>
        <w:rPr>
          <w:b/>
          <w:sz w:val="20"/>
        </w:rPr>
        <w:t xml:space="preserve"> in </w:t>
      </w:r>
      <w:proofErr w:type="spellStart"/>
      <w:r>
        <w:rPr>
          <w:b/>
          <w:sz w:val="20"/>
        </w:rPr>
        <w:t>these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intestinal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cells</w:t>
      </w:r>
      <w:proofErr w:type="spellEnd"/>
      <w:r>
        <w:rPr>
          <w:b/>
          <w:sz w:val="20"/>
        </w:rPr>
        <w:t xml:space="preserve">. </w:t>
      </w:r>
      <w:proofErr w:type="spellStart"/>
      <w:r>
        <w:rPr>
          <w:b/>
          <w:sz w:val="20"/>
        </w:rPr>
        <w:t>Probiotics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also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by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increasing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production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of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antioxidant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enzymes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and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inactivating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carcinogen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deactivating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agents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such</w:t>
      </w:r>
      <w:proofErr w:type="spellEnd"/>
      <w:r>
        <w:rPr>
          <w:b/>
          <w:sz w:val="20"/>
        </w:rPr>
        <w:t xml:space="preserve"> as </w:t>
      </w:r>
      <w:proofErr w:type="spellStart"/>
      <w:r>
        <w:rPr>
          <w:b/>
          <w:sz w:val="20"/>
        </w:rPr>
        <w:t>glutathione</w:t>
      </w:r>
      <w:proofErr w:type="spellEnd"/>
      <w:r>
        <w:rPr>
          <w:b/>
          <w:sz w:val="20"/>
        </w:rPr>
        <w:t>-S-</w:t>
      </w:r>
      <w:proofErr w:type="spellStart"/>
      <w:r>
        <w:rPr>
          <w:b/>
          <w:sz w:val="20"/>
        </w:rPr>
        <w:t>transferase</w:t>
      </w:r>
      <w:proofErr w:type="spellEnd"/>
      <w:r>
        <w:rPr>
          <w:b/>
          <w:sz w:val="20"/>
        </w:rPr>
        <w:t xml:space="preserve"> (GST), </w:t>
      </w:r>
      <w:proofErr w:type="spellStart"/>
      <w:r>
        <w:rPr>
          <w:b/>
          <w:sz w:val="20"/>
        </w:rPr>
        <w:t>glutathione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reductase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glutathione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peroxidase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superoxide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dismutase</w:t>
      </w:r>
      <w:proofErr w:type="spellEnd"/>
      <w:r>
        <w:rPr>
          <w:b/>
          <w:sz w:val="20"/>
        </w:rPr>
        <w:t xml:space="preserve"> (SOD) </w:t>
      </w:r>
      <w:proofErr w:type="spellStart"/>
      <w:r>
        <w:rPr>
          <w:b/>
          <w:sz w:val="20"/>
        </w:rPr>
        <w:t>and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catalase</w:t>
      </w:r>
      <w:proofErr w:type="spellEnd"/>
      <w:r>
        <w:rPr>
          <w:b/>
          <w:sz w:val="20"/>
        </w:rPr>
        <w:t xml:space="preserve"> (CAT) </w:t>
      </w:r>
      <w:proofErr w:type="spellStart"/>
      <w:r>
        <w:rPr>
          <w:b/>
          <w:sz w:val="20"/>
        </w:rPr>
        <w:t>reduce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their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harmful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effects</w:t>
      </w:r>
      <w:proofErr w:type="spellEnd"/>
      <w:r>
        <w:rPr>
          <w:b/>
          <w:sz w:val="20"/>
        </w:rPr>
        <w:t xml:space="preserve">. In </w:t>
      </w:r>
      <w:proofErr w:type="spellStart"/>
      <w:r>
        <w:rPr>
          <w:b/>
          <w:sz w:val="20"/>
        </w:rPr>
        <w:t>addition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probiotics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reduce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risk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of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developing</w:t>
      </w:r>
      <w:proofErr w:type="spellEnd"/>
      <w:r>
        <w:rPr>
          <w:b/>
          <w:sz w:val="20"/>
        </w:rPr>
        <w:t xml:space="preserve"> CRC </w:t>
      </w:r>
      <w:proofErr w:type="spellStart"/>
      <w:r>
        <w:rPr>
          <w:b/>
          <w:sz w:val="20"/>
        </w:rPr>
        <w:t>due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production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of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metabolites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that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affect</w:t>
      </w:r>
      <w:proofErr w:type="spellEnd"/>
      <w:r>
        <w:rPr>
          <w:b/>
          <w:sz w:val="20"/>
        </w:rPr>
        <w:t xml:space="preserve"> cytochrome p450.</w:t>
      </w:r>
    </w:p>
    <w:p w14:paraId="3C4DDCE1" w14:textId="69003376" w:rsidR="001E550D" w:rsidRDefault="001E550D" w:rsidP="006D4F58">
      <w:pPr>
        <w:adjustRightInd w:val="0"/>
        <w:ind w:firstLine="1"/>
        <w:jc w:val="both"/>
        <w:rPr>
          <w:b/>
          <w:sz w:val="20"/>
        </w:rPr>
      </w:pPr>
    </w:p>
    <w:p w14:paraId="47C32A75" w14:textId="77777777" w:rsidR="00E713F8" w:rsidRDefault="00E713F8" w:rsidP="006D4F58">
      <w:pPr>
        <w:adjustRightInd w:val="0"/>
        <w:ind w:firstLine="1"/>
        <w:jc w:val="both"/>
        <w:rPr>
          <w:b/>
          <w:sz w:val="20"/>
        </w:rPr>
      </w:pPr>
    </w:p>
    <w:p w14:paraId="622B5DF8" w14:textId="77777777" w:rsidR="001E550D" w:rsidRDefault="001E550D" w:rsidP="00FF349D">
      <w:pPr>
        <w:pStyle w:val="ListParagraph"/>
        <w:numPr>
          <w:ilvl w:val="1"/>
          <w:numId w:val="8"/>
        </w:numPr>
        <w:tabs>
          <w:tab w:val="left" w:pos="561"/>
        </w:tabs>
        <w:adjustRightInd w:val="0"/>
        <w:spacing w:before="240"/>
        <w:ind w:left="567" w:hanging="567"/>
        <w:rPr>
          <w:sz w:val="24"/>
        </w:rPr>
        <w:sectPr w:rsidR="001E550D" w:rsidSect="001E550D">
          <w:type w:val="continuous"/>
          <w:pgSz w:w="11910" w:h="16840"/>
          <w:pgMar w:top="1580" w:right="1000" w:bottom="1120" w:left="1000" w:header="720" w:footer="720" w:gutter="0"/>
          <w:cols w:space="720"/>
        </w:sectPr>
      </w:pPr>
    </w:p>
    <w:p w14:paraId="04CB8FE1" w14:textId="3BB9CE47" w:rsidR="0054340C" w:rsidRDefault="004E3E07" w:rsidP="001E550D">
      <w:pPr>
        <w:pStyle w:val="ListParagraph"/>
        <w:numPr>
          <w:ilvl w:val="1"/>
          <w:numId w:val="8"/>
        </w:numPr>
        <w:tabs>
          <w:tab w:val="left" w:pos="561"/>
        </w:tabs>
        <w:adjustRightInd w:val="0"/>
        <w:ind w:left="567" w:hanging="567"/>
        <w:rPr>
          <w:sz w:val="24"/>
        </w:rPr>
      </w:pPr>
      <w:proofErr w:type="spellStart"/>
      <w:r>
        <w:rPr>
          <w:sz w:val="24"/>
        </w:rPr>
        <w:lastRenderedPageBreak/>
        <w:t>Inhibition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carcinogenic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agents</w:t>
      </w:r>
      <w:proofErr w:type="spellEnd"/>
    </w:p>
    <w:p w14:paraId="16AEAEDF" w14:textId="4C784FF4" w:rsidR="004772F8" w:rsidRDefault="004E3E07" w:rsidP="004772F8">
      <w:pPr>
        <w:pStyle w:val="BodyText"/>
        <w:adjustRightInd w:val="0"/>
        <w:ind w:firstLine="567"/>
        <w:jc w:val="both"/>
        <w:rPr>
          <w:vertAlign w:val="superscript"/>
        </w:rPr>
      </w:pPr>
      <w:proofErr w:type="spellStart"/>
      <w:r>
        <w:t>Studies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shown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probiotics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mechanisms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attachment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inactivation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deal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carcinogens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gut</w:t>
      </w:r>
      <w:proofErr w:type="spellEnd"/>
      <w:r>
        <w:t>.</w:t>
      </w:r>
      <w:r w:rsidR="002862BA">
        <w:rPr>
          <w:lang w:val="en-US"/>
        </w:rP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facilitated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surface</w:t>
      </w:r>
      <w:proofErr w:type="spellEnd"/>
      <w:r>
        <w:t xml:space="preserve"> </w:t>
      </w:r>
      <w:proofErr w:type="spellStart"/>
      <w:r>
        <w:t>proteoglycans</w:t>
      </w:r>
      <w:proofErr w:type="spellEnd"/>
      <w:r>
        <w:t xml:space="preserve">, are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properties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mutagen </w:t>
      </w:r>
      <w:proofErr w:type="spellStart"/>
      <w:r>
        <w:t>factors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intestinal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, </w:t>
      </w:r>
      <w:proofErr w:type="spellStart"/>
      <w:r>
        <w:t>bacterial</w:t>
      </w:r>
      <w:proofErr w:type="spellEnd"/>
      <w:r>
        <w:t xml:space="preserve"> </w:t>
      </w:r>
      <w:proofErr w:type="spellStart"/>
      <w:r>
        <w:t>strains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wall</w:t>
      </w:r>
      <w:proofErr w:type="spellEnd"/>
      <w:r>
        <w:t xml:space="preserve"> </w:t>
      </w:r>
      <w:proofErr w:type="spellStart"/>
      <w:r>
        <w:t>polysaccharides</w:t>
      </w:r>
      <w:proofErr w:type="spellEnd"/>
      <w:r>
        <w:t xml:space="preserve"> in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receptor</w:t>
      </w:r>
      <w:proofErr w:type="spellEnd"/>
      <w:r>
        <w:t xml:space="preserve"> </w:t>
      </w:r>
      <w:proofErr w:type="spellStart"/>
      <w:r>
        <w:t>regions</w:t>
      </w:r>
      <w:proofErr w:type="spellEnd"/>
      <w:r>
        <w:t xml:space="preserve">. One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factors</w:t>
      </w:r>
      <w:proofErr w:type="spellEnd"/>
      <w:r w:rsidR="004772F8">
        <w:rPr>
          <w:lang w:val="en-US"/>
        </w:rPr>
        <w:t xml:space="preserve"> </w:t>
      </w:r>
      <w:r w:rsidR="004772F8">
        <w:t xml:space="preserve">CRC </w:t>
      </w:r>
      <w:proofErr w:type="spellStart"/>
      <w:r w:rsidR="004772F8">
        <w:t>is</w:t>
      </w:r>
      <w:proofErr w:type="spellEnd"/>
      <w:r w:rsidR="004772F8">
        <w:t xml:space="preserve"> </w:t>
      </w:r>
      <w:proofErr w:type="spellStart"/>
      <w:r w:rsidR="004772F8">
        <w:t>the</w:t>
      </w:r>
      <w:proofErr w:type="spellEnd"/>
      <w:r w:rsidR="004772F8">
        <w:t xml:space="preserve"> </w:t>
      </w:r>
      <w:proofErr w:type="spellStart"/>
      <w:r w:rsidR="004772F8">
        <w:t>high</w:t>
      </w:r>
      <w:proofErr w:type="spellEnd"/>
      <w:r w:rsidR="004772F8">
        <w:t xml:space="preserve"> </w:t>
      </w:r>
      <w:proofErr w:type="spellStart"/>
      <w:r w:rsidR="004772F8">
        <w:t>consumption</w:t>
      </w:r>
      <w:proofErr w:type="spellEnd"/>
      <w:r w:rsidR="004772F8">
        <w:t xml:space="preserve"> </w:t>
      </w:r>
      <w:proofErr w:type="spellStart"/>
      <w:r w:rsidR="004772F8">
        <w:t>of</w:t>
      </w:r>
      <w:proofErr w:type="spellEnd"/>
      <w:r w:rsidR="004772F8">
        <w:t xml:space="preserve"> </w:t>
      </w:r>
      <w:proofErr w:type="spellStart"/>
      <w:r w:rsidR="004772F8">
        <w:t>meat</w:t>
      </w:r>
      <w:proofErr w:type="spellEnd"/>
      <w:r w:rsidR="004772F8">
        <w:t xml:space="preserve"> </w:t>
      </w:r>
      <w:proofErr w:type="spellStart"/>
      <w:r w:rsidR="004772F8">
        <w:t>or</w:t>
      </w:r>
      <w:proofErr w:type="spellEnd"/>
      <w:r w:rsidR="004772F8">
        <w:t xml:space="preserve"> </w:t>
      </w:r>
      <w:proofErr w:type="spellStart"/>
      <w:r w:rsidR="004772F8">
        <w:t>meat</w:t>
      </w:r>
      <w:proofErr w:type="spellEnd"/>
      <w:r w:rsidR="004772F8">
        <w:t xml:space="preserve"> </w:t>
      </w:r>
      <w:proofErr w:type="spellStart"/>
      <w:r w:rsidR="004772F8">
        <w:t>products</w:t>
      </w:r>
      <w:proofErr w:type="spellEnd"/>
      <w:r w:rsidR="004772F8">
        <w:t xml:space="preserve"> </w:t>
      </w:r>
      <w:proofErr w:type="spellStart"/>
      <w:r w:rsidR="004772F8">
        <w:t>caused</w:t>
      </w:r>
      <w:proofErr w:type="spellEnd"/>
      <w:r w:rsidR="004772F8">
        <w:t xml:space="preserve"> </w:t>
      </w:r>
      <w:proofErr w:type="spellStart"/>
      <w:r w:rsidR="004772F8">
        <w:t>by</w:t>
      </w:r>
      <w:proofErr w:type="spellEnd"/>
      <w:r w:rsidR="004772F8">
        <w:t xml:space="preserve"> </w:t>
      </w:r>
      <w:proofErr w:type="spellStart"/>
      <w:r w:rsidR="004772F8">
        <w:t>the</w:t>
      </w:r>
      <w:proofErr w:type="spellEnd"/>
      <w:r w:rsidR="004772F8">
        <w:t xml:space="preserve"> </w:t>
      </w:r>
      <w:proofErr w:type="spellStart"/>
      <w:r w:rsidR="004772F8">
        <w:t>production</w:t>
      </w:r>
      <w:proofErr w:type="spellEnd"/>
      <w:r w:rsidR="004772F8">
        <w:t xml:space="preserve"> </w:t>
      </w:r>
      <w:proofErr w:type="spellStart"/>
      <w:r w:rsidR="004772F8">
        <w:t>of</w:t>
      </w:r>
      <w:proofErr w:type="spellEnd"/>
      <w:r w:rsidR="004772F8">
        <w:t xml:space="preserve"> </w:t>
      </w:r>
      <w:proofErr w:type="spellStart"/>
      <w:r w:rsidR="004772F8">
        <w:t>toxic</w:t>
      </w:r>
      <w:proofErr w:type="spellEnd"/>
      <w:r w:rsidR="004772F8">
        <w:t xml:space="preserve"> </w:t>
      </w:r>
      <w:proofErr w:type="spellStart"/>
      <w:r w:rsidR="004772F8">
        <w:rPr>
          <w:i/>
        </w:rPr>
        <w:t>heterocyclic</w:t>
      </w:r>
      <w:proofErr w:type="spellEnd"/>
      <w:r w:rsidR="004772F8">
        <w:rPr>
          <w:i/>
        </w:rPr>
        <w:t xml:space="preserve"> </w:t>
      </w:r>
      <w:proofErr w:type="spellStart"/>
      <w:r w:rsidR="004772F8">
        <w:rPr>
          <w:i/>
        </w:rPr>
        <w:t>aromatic</w:t>
      </w:r>
      <w:proofErr w:type="spellEnd"/>
      <w:r w:rsidR="004772F8">
        <w:rPr>
          <w:i/>
        </w:rPr>
        <w:t xml:space="preserve"> </w:t>
      </w:r>
      <w:proofErr w:type="spellStart"/>
      <w:r w:rsidR="004772F8">
        <w:rPr>
          <w:i/>
        </w:rPr>
        <w:t>amines</w:t>
      </w:r>
      <w:proofErr w:type="spellEnd"/>
      <w:r w:rsidR="004772F8">
        <w:rPr>
          <w:i/>
        </w:rPr>
        <w:t xml:space="preserve"> </w:t>
      </w:r>
      <w:r w:rsidR="004772F8">
        <w:t>(</w:t>
      </w:r>
      <w:proofErr w:type="spellStart"/>
      <w:r w:rsidR="004772F8">
        <w:t>HCAs</w:t>
      </w:r>
      <w:proofErr w:type="spellEnd"/>
      <w:r w:rsidR="004772F8">
        <w:t xml:space="preserve">) </w:t>
      </w:r>
      <w:proofErr w:type="spellStart"/>
      <w:r w:rsidR="004772F8">
        <w:t>during</w:t>
      </w:r>
      <w:proofErr w:type="spellEnd"/>
      <w:r w:rsidR="004772F8">
        <w:t xml:space="preserve"> </w:t>
      </w:r>
      <w:proofErr w:type="spellStart"/>
      <w:r w:rsidR="004772F8">
        <w:t>meat</w:t>
      </w:r>
      <w:proofErr w:type="spellEnd"/>
      <w:r w:rsidR="004772F8">
        <w:t xml:space="preserve"> </w:t>
      </w:r>
      <w:proofErr w:type="spellStart"/>
      <w:r w:rsidR="004772F8">
        <w:t>ripening</w:t>
      </w:r>
      <w:proofErr w:type="spellEnd"/>
      <w:r w:rsidR="004772F8">
        <w:t xml:space="preserve"> </w:t>
      </w:r>
      <w:proofErr w:type="spellStart"/>
      <w:r w:rsidR="004772F8">
        <w:t>at</w:t>
      </w:r>
      <w:proofErr w:type="spellEnd"/>
      <w:r w:rsidR="004772F8">
        <w:t xml:space="preserve"> </w:t>
      </w:r>
      <w:proofErr w:type="spellStart"/>
      <w:r w:rsidR="004772F8">
        <w:t>high</w:t>
      </w:r>
      <w:proofErr w:type="spellEnd"/>
      <w:r w:rsidR="004772F8">
        <w:t xml:space="preserve"> </w:t>
      </w:r>
      <w:proofErr w:type="spellStart"/>
      <w:r w:rsidR="004772F8">
        <w:t>temperatures</w:t>
      </w:r>
      <w:proofErr w:type="spellEnd"/>
      <w:r w:rsidR="004772F8">
        <w:t xml:space="preserve">. </w:t>
      </w:r>
      <w:proofErr w:type="spellStart"/>
      <w:r w:rsidR="004772F8">
        <w:t>Consumption</w:t>
      </w:r>
      <w:proofErr w:type="spellEnd"/>
      <w:r w:rsidR="004772F8">
        <w:t xml:space="preserve"> </w:t>
      </w:r>
      <w:proofErr w:type="spellStart"/>
      <w:r w:rsidR="004772F8">
        <w:t>of</w:t>
      </w:r>
      <w:proofErr w:type="spellEnd"/>
      <w:r w:rsidR="004772F8">
        <w:t xml:space="preserve"> </w:t>
      </w:r>
      <w:proofErr w:type="spellStart"/>
      <w:r w:rsidR="004772F8">
        <w:t>fried</w:t>
      </w:r>
      <w:proofErr w:type="spellEnd"/>
      <w:r w:rsidR="004772F8">
        <w:t xml:space="preserve"> </w:t>
      </w:r>
      <w:proofErr w:type="spellStart"/>
      <w:r w:rsidR="004772F8">
        <w:t>meat</w:t>
      </w:r>
      <w:proofErr w:type="spellEnd"/>
      <w:r w:rsidR="004772F8">
        <w:t xml:space="preserve"> </w:t>
      </w:r>
      <w:proofErr w:type="spellStart"/>
      <w:r w:rsidR="004772F8">
        <w:t>and</w:t>
      </w:r>
      <w:proofErr w:type="spellEnd"/>
      <w:r w:rsidR="004772F8">
        <w:t xml:space="preserve"> </w:t>
      </w:r>
      <w:r w:rsidR="004772F8">
        <w:rPr>
          <w:i/>
        </w:rPr>
        <w:t xml:space="preserve">L. </w:t>
      </w:r>
      <w:proofErr w:type="spellStart"/>
      <w:r w:rsidR="004772F8">
        <w:rPr>
          <w:i/>
        </w:rPr>
        <w:t>acidophilus</w:t>
      </w:r>
      <w:proofErr w:type="spellEnd"/>
      <w:r w:rsidR="004772F8">
        <w:rPr>
          <w:i/>
        </w:rPr>
        <w:t xml:space="preserve"> </w:t>
      </w:r>
      <w:proofErr w:type="spellStart"/>
      <w:r w:rsidR="004772F8">
        <w:t>together</w:t>
      </w:r>
      <w:proofErr w:type="spellEnd"/>
      <w:r w:rsidR="004772F8">
        <w:t xml:space="preserve"> </w:t>
      </w:r>
      <w:proofErr w:type="spellStart"/>
      <w:r w:rsidR="004772F8">
        <w:t>reduces</w:t>
      </w:r>
      <w:proofErr w:type="spellEnd"/>
      <w:r w:rsidR="004772F8">
        <w:t xml:space="preserve"> </w:t>
      </w:r>
      <w:proofErr w:type="spellStart"/>
      <w:r w:rsidR="004772F8">
        <w:t>mutagenicity</w:t>
      </w:r>
      <w:proofErr w:type="spellEnd"/>
      <w:r w:rsidR="004772F8">
        <w:t xml:space="preserve"> </w:t>
      </w:r>
      <w:proofErr w:type="spellStart"/>
      <w:r w:rsidR="004772F8">
        <w:t>to</w:t>
      </w:r>
      <w:proofErr w:type="spellEnd"/>
      <w:r w:rsidR="004772F8">
        <w:t xml:space="preserve"> </w:t>
      </w:r>
      <w:proofErr w:type="spellStart"/>
      <w:r w:rsidR="004772F8">
        <w:t>about</w:t>
      </w:r>
      <w:proofErr w:type="spellEnd"/>
      <w:r w:rsidR="004772F8">
        <w:t xml:space="preserve"> 28%. </w:t>
      </w:r>
      <w:proofErr w:type="spellStart"/>
      <w:r w:rsidR="004772F8">
        <w:t>Some</w:t>
      </w:r>
      <w:proofErr w:type="spellEnd"/>
      <w:r w:rsidR="004772F8">
        <w:t xml:space="preserve"> </w:t>
      </w:r>
      <w:proofErr w:type="spellStart"/>
      <w:r w:rsidR="004772F8">
        <w:t>mutagenic</w:t>
      </w:r>
      <w:proofErr w:type="spellEnd"/>
      <w:r w:rsidR="004772F8">
        <w:t xml:space="preserve"> </w:t>
      </w:r>
      <w:proofErr w:type="spellStart"/>
      <w:r w:rsidR="004772F8">
        <w:t>agents</w:t>
      </w:r>
      <w:proofErr w:type="spellEnd"/>
      <w:r w:rsidR="004772F8">
        <w:t xml:space="preserve"> </w:t>
      </w:r>
      <w:proofErr w:type="spellStart"/>
      <w:r w:rsidR="004772F8">
        <w:t>react</w:t>
      </w:r>
      <w:proofErr w:type="spellEnd"/>
      <w:r w:rsidR="004772F8">
        <w:t xml:space="preserve"> </w:t>
      </w:r>
      <w:proofErr w:type="spellStart"/>
      <w:r w:rsidR="004772F8">
        <w:t>with</w:t>
      </w:r>
      <w:proofErr w:type="spellEnd"/>
      <w:r w:rsidR="004772F8">
        <w:t xml:space="preserve"> </w:t>
      </w:r>
      <w:proofErr w:type="spellStart"/>
      <w:r w:rsidR="004772F8">
        <w:t>the</w:t>
      </w:r>
      <w:proofErr w:type="spellEnd"/>
      <w:r w:rsidR="004772F8">
        <w:t xml:space="preserve"> </w:t>
      </w:r>
      <w:proofErr w:type="spellStart"/>
      <w:r w:rsidR="004772F8">
        <w:t>intestinal</w:t>
      </w:r>
      <w:proofErr w:type="spellEnd"/>
      <w:r w:rsidR="004772F8">
        <w:t xml:space="preserve"> </w:t>
      </w:r>
      <w:proofErr w:type="spellStart"/>
      <w:r w:rsidR="004772F8">
        <w:t>mucosa</w:t>
      </w:r>
      <w:proofErr w:type="spellEnd"/>
      <w:r w:rsidR="004772F8">
        <w:t xml:space="preserve"> </w:t>
      </w:r>
      <w:proofErr w:type="spellStart"/>
      <w:r w:rsidR="004772F8">
        <w:t>and</w:t>
      </w:r>
      <w:proofErr w:type="spellEnd"/>
      <w:r w:rsidR="004772F8">
        <w:t xml:space="preserve"> </w:t>
      </w:r>
      <w:proofErr w:type="spellStart"/>
      <w:r w:rsidR="004772F8">
        <w:t>cause</w:t>
      </w:r>
      <w:proofErr w:type="spellEnd"/>
      <w:r w:rsidR="004772F8">
        <w:t xml:space="preserve"> </w:t>
      </w:r>
      <w:proofErr w:type="spellStart"/>
      <w:r w:rsidR="004772F8">
        <w:t>carcinogenic</w:t>
      </w:r>
      <w:proofErr w:type="spellEnd"/>
      <w:r w:rsidR="004772F8">
        <w:t xml:space="preserve"> </w:t>
      </w:r>
      <w:proofErr w:type="spellStart"/>
      <w:r w:rsidR="004772F8">
        <w:t>mutations</w:t>
      </w:r>
      <w:proofErr w:type="spellEnd"/>
      <w:r w:rsidR="004772F8">
        <w:t xml:space="preserve"> in </w:t>
      </w:r>
      <w:proofErr w:type="spellStart"/>
      <w:r w:rsidR="004772F8">
        <w:t>these</w:t>
      </w:r>
      <w:proofErr w:type="spellEnd"/>
      <w:r w:rsidR="004772F8">
        <w:t xml:space="preserve"> </w:t>
      </w:r>
      <w:proofErr w:type="spellStart"/>
      <w:r w:rsidR="004772F8">
        <w:t>cells</w:t>
      </w:r>
      <w:proofErr w:type="spellEnd"/>
      <w:r w:rsidR="004772F8">
        <w:t xml:space="preserve">. </w:t>
      </w:r>
      <w:proofErr w:type="spellStart"/>
      <w:r w:rsidR="004772F8">
        <w:t>Probiotics</w:t>
      </w:r>
      <w:proofErr w:type="spellEnd"/>
      <w:r w:rsidR="004772F8">
        <w:t xml:space="preserve"> </w:t>
      </w:r>
      <w:proofErr w:type="spellStart"/>
      <w:r w:rsidR="004772F8">
        <w:t>bind</w:t>
      </w:r>
      <w:proofErr w:type="spellEnd"/>
      <w:r w:rsidR="004772F8">
        <w:t xml:space="preserve"> </w:t>
      </w:r>
      <w:proofErr w:type="spellStart"/>
      <w:r w:rsidR="004772F8">
        <w:t>to</w:t>
      </w:r>
      <w:proofErr w:type="spellEnd"/>
      <w:r w:rsidR="004772F8">
        <w:t xml:space="preserve"> </w:t>
      </w:r>
      <w:proofErr w:type="spellStart"/>
      <w:r w:rsidR="004772F8">
        <w:t>these</w:t>
      </w:r>
      <w:proofErr w:type="spellEnd"/>
      <w:r w:rsidR="004772F8">
        <w:t xml:space="preserve"> </w:t>
      </w:r>
      <w:proofErr w:type="spellStart"/>
      <w:r w:rsidR="004772F8">
        <w:t>factors</w:t>
      </w:r>
      <w:proofErr w:type="spellEnd"/>
      <w:r w:rsidR="004772F8">
        <w:t xml:space="preserve"> (</w:t>
      </w:r>
      <w:proofErr w:type="spellStart"/>
      <w:r w:rsidR="004772F8">
        <w:t>such</w:t>
      </w:r>
      <w:proofErr w:type="spellEnd"/>
      <w:r w:rsidR="004772F8">
        <w:t xml:space="preserve"> as HCA </w:t>
      </w:r>
      <w:proofErr w:type="spellStart"/>
      <w:r w:rsidR="004772F8">
        <w:t>and</w:t>
      </w:r>
      <w:proofErr w:type="spellEnd"/>
      <w:r w:rsidR="004772F8">
        <w:t xml:space="preserve"> </w:t>
      </w:r>
      <w:r w:rsidR="004772F8">
        <w:rPr>
          <w:i/>
        </w:rPr>
        <w:t>N-</w:t>
      </w:r>
      <w:proofErr w:type="spellStart"/>
      <w:r w:rsidR="004772F8">
        <w:rPr>
          <w:i/>
        </w:rPr>
        <w:t>nitrose</w:t>
      </w:r>
      <w:proofErr w:type="spellEnd"/>
      <w:r w:rsidR="004772F8">
        <w:rPr>
          <w:i/>
        </w:rPr>
        <w:t xml:space="preserve">) </w:t>
      </w:r>
      <w:r w:rsidR="004772F8">
        <w:t xml:space="preserve"> </w:t>
      </w:r>
      <w:proofErr w:type="spellStart"/>
      <w:r w:rsidR="004772F8">
        <w:t>and</w:t>
      </w:r>
      <w:proofErr w:type="spellEnd"/>
      <w:r w:rsidR="004772F8">
        <w:t xml:space="preserve"> </w:t>
      </w:r>
      <w:proofErr w:type="spellStart"/>
      <w:r w:rsidR="004772F8">
        <w:t>inactivate</w:t>
      </w:r>
      <w:proofErr w:type="spellEnd"/>
      <w:r w:rsidR="004772F8">
        <w:t xml:space="preserve"> </w:t>
      </w:r>
      <w:proofErr w:type="spellStart"/>
      <w:r w:rsidR="004772F8">
        <w:t>them</w:t>
      </w:r>
      <w:proofErr w:type="spellEnd"/>
      <w:r w:rsidR="004772F8">
        <w:t xml:space="preserve"> as </w:t>
      </w:r>
      <w:proofErr w:type="spellStart"/>
      <w:r w:rsidR="004772F8">
        <w:t>well</w:t>
      </w:r>
      <w:proofErr w:type="spellEnd"/>
      <w:r w:rsidR="004772F8">
        <w:t xml:space="preserve"> as </w:t>
      </w:r>
      <w:proofErr w:type="spellStart"/>
      <w:r w:rsidR="004772F8">
        <w:t>reduce</w:t>
      </w:r>
      <w:proofErr w:type="spellEnd"/>
      <w:r w:rsidR="004772F8">
        <w:t xml:space="preserve"> </w:t>
      </w:r>
      <w:proofErr w:type="spellStart"/>
      <w:r w:rsidR="004772F8">
        <w:t>the</w:t>
      </w:r>
      <w:proofErr w:type="spellEnd"/>
      <w:r w:rsidR="004772F8">
        <w:t xml:space="preserve"> </w:t>
      </w:r>
      <w:proofErr w:type="spellStart"/>
      <w:r w:rsidR="004772F8">
        <w:t>concentration</w:t>
      </w:r>
      <w:proofErr w:type="spellEnd"/>
      <w:r w:rsidR="004772F8">
        <w:t xml:space="preserve"> </w:t>
      </w:r>
      <w:proofErr w:type="spellStart"/>
      <w:r w:rsidR="004772F8">
        <w:t>of</w:t>
      </w:r>
      <w:proofErr w:type="spellEnd"/>
      <w:r w:rsidR="004772F8">
        <w:t xml:space="preserve"> </w:t>
      </w:r>
      <w:proofErr w:type="spellStart"/>
      <w:r w:rsidR="004772F8">
        <w:t>toxic</w:t>
      </w:r>
      <w:proofErr w:type="spellEnd"/>
      <w:r w:rsidR="004772F8">
        <w:t xml:space="preserve"> </w:t>
      </w:r>
      <w:proofErr w:type="spellStart"/>
      <w:r w:rsidR="004772F8">
        <w:t>amines</w:t>
      </w:r>
      <w:proofErr w:type="spellEnd"/>
      <w:r w:rsidR="004772F8">
        <w:t xml:space="preserve"> in </w:t>
      </w:r>
      <w:proofErr w:type="spellStart"/>
      <w:r w:rsidR="004772F8">
        <w:t>putrescine</w:t>
      </w:r>
      <w:proofErr w:type="spellEnd"/>
      <w:r w:rsidR="004772F8">
        <w:t xml:space="preserve">, </w:t>
      </w:r>
      <w:proofErr w:type="spellStart"/>
      <w:r w:rsidR="004772F8">
        <w:t>cadaverine</w:t>
      </w:r>
      <w:proofErr w:type="spellEnd"/>
      <w:r w:rsidR="004772F8">
        <w:t xml:space="preserve">, </w:t>
      </w:r>
      <w:proofErr w:type="spellStart"/>
      <w:r w:rsidR="004772F8">
        <w:t>and</w:t>
      </w:r>
      <w:proofErr w:type="spellEnd"/>
      <w:r w:rsidR="004772F8">
        <w:t xml:space="preserve"> </w:t>
      </w:r>
      <w:proofErr w:type="spellStart"/>
      <w:r w:rsidR="004772F8">
        <w:t>tryptamine</w:t>
      </w:r>
      <w:proofErr w:type="spellEnd"/>
      <w:r w:rsidR="004772F8">
        <w:t xml:space="preserve"> in feces.</w:t>
      </w:r>
      <w:r w:rsidR="004772F8">
        <w:rPr>
          <w:vertAlign w:val="superscript"/>
        </w:rPr>
        <w:t>19</w:t>
      </w:r>
    </w:p>
    <w:p w14:paraId="3EA01995" w14:textId="77777777" w:rsidR="00DE3009" w:rsidRDefault="00DE3009" w:rsidP="004772F8">
      <w:pPr>
        <w:pStyle w:val="BodyText"/>
        <w:adjustRightInd w:val="0"/>
        <w:ind w:firstLine="567"/>
        <w:jc w:val="both"/>
      </w:pPr>
    </w:p>
    <w:p w14:paraId="467770BC" w14:textId="77777777" w:rsidR="004772F8" w:rsidRDefault="004772F8" w:rsidP="00DE3009">
      <w:pPr>
        <w:pStyle w:val="ListParagraph"/>
        <w:numPr>
          <w:ilvl w:val="0"/>
          <w:numId w:val="13"/>
        </w:numPr>
        <w:tabs>
          <w:tab w:val="left" w:pos="851"/>
        </w:tabs>
        <w:adjustRightInd w:val="0"/>
        <w:ind w:left="567" w:hanging="567"/>
        <w:jc w:val="left"/>
        <w:rPr>
          <w:sz w:val="24"/>
        </w:rPr>
      </w:pPr>
      <w:proofErr w:type="spellStart"/>
      <w:r>
        <w:rPr>
          <w:sz w:val="24"/>
        </w:rPr>
        <w:t>Immunological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Mechanism</w:t>
      </w:r>
      <w:proofErr w:type="spellEnd"/>
    </w:p>
    <w:p w14:paraId="6F2CC053" w14:textId="77777777" w:rsidR="004772F8" w:rsidRDefault="004772F8" w:rsidP="00DE3009">
      <w:pPr>
        <w:pStyle w:val="ListParagraph"/>
        <w:numPr>
          <w:ilvl w:val="1"/>
          <w:numId w:val="14"/>
        </w:numPr>
        <w:tabs>
          <w:tab w:val="left" w:pos="561"/>
        </w:tabs>
        <w:adjustRightInd w:val="0"/>
        <w:ind w:left="567" w:hanging="567"/>
        <w:rPr>
          <w:sz w:val="24"/>
        </w:rPr>
      </w:pPr>
      <w:proofErr w:type="spellStart"/>
      <w:r>
        <w:rPr>
          <w:sz w:val="24"/>
        </w:rPr>
        <w:t>Modulates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immune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function</w:t>
      </w:r>
      <w:proofErr w:type="spellEnd"/>
      <w:r>
        <w:rPr>
          <w:sz w:val="24"/>
        </w:rPr>
        <w:t xml:space="preserve"> in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intestinal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mucosa</w:t>
      </w:r>
      <w:proofErr w:type="spellEnd"/>
    </w:p>
    <w:p w14:paraId="22DB1CCD" w14:textId="77777777" w:rsidR="004772F8" w:rsidRDefault="004772F8" w:rsidP="00DE3009">
      <w:pPr>
        <w:pStyle w:val="BodyText"/>
        <w:adjustRightInd w:val="0"/>
        <w:ind w:firstLine="567"/>
        <w:jc w:val="both"/>
      </w:pPr>
      <w:proofErr w:type="spellStart"/>
      <w:r>
        <w:t>Probiotics</w:t>
      </w:r>
      <w:proofErr w:type="spellEnd"/>
      <w:r>
        <w:t xml:space="preserve"> </w:t>
      </w:r>
      <w:proofErr w:type="spellStart"/>
      <w:r>
        <w:t>enhance</w:t>
      </w:r>
      <w:proofErr w:type="spellEnd"/>
      <w:r>
        <w:t xml:space="preserve"> </w:t>
      </w:r>
      <w:proofErr w:type="spellStart"/>
      <w:r>
        <w:t>immune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cellular</w:t>
      </w:r>
      <w:proofErr w:type="spellEnd"/>
      <w:r>
        <w:t xml:space="preserve"> </w:t>
      </w:r>
      <w:proofErr w:type="spellStart"/>
      <w:r>
        <w:t>responses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stimulating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anti-</w:t>
      </w:r>
      <w:proofErr w:type="spellStart"/>
      <w:r>
        <w:t>inflammatory</w:t>
      </w:r>
      <w:proofErr w:type="spellEnd"/>
      <w:r>
        <w:t xml:space="preserve">, </w:t>
      </w:r>
      <w:proofErr w:type="spellStart"/>
      <w:r>
        <w:t>antioxidant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anti-cancer </w:t>
      </w:r>
      <w:proofErr w:type="spellStart"/>
      <w:r>
        <w:t>compounds</w:t>
      </w:r>
      <w:proofErr w:type="spellEnd"/>
      <w:r>
        <w:t xml:space="preserve">.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suggests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probiotics</w:t>
      </w:r>
      <w:proofErr w:type="spellEnd"/>
      <w:r>
        <w:t xml:space="preserve">, in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interaction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toll-like</w:t>
      </w:r>
      <w:proofErr w:type="spellEnd"/>
      <w:r>
        <w:t xml:space="preserve"> </w:t>
      </w:r>
      <w:proofErr w:type="spellStart"/>
      <w:r>
        <w:t>receptors</w:t>
      </w:r>
      <w:proofErr w:type="spellEnd"/>
      <w:r>
        <w:t xml:space="preserve"> (</w:t>
      </w:r>
      <w:proofErr w:type="spellStart"/>
      <w:r>
        <w:t>TLRs</w:t>
      </w:r>
      <w:proofErr w:type="spellEnd"/>
      <w:r>
        <w:t xml:space="preserve">), </w:t>
      </w:r>
      <w:proofErr w:type="spellStart"/>
      <w:r>
        <w:t>produce</w:t>
      </w:r>
      <w:proofErr w:type="spellEnd"/>
      <w:r>
        <w:t xml:space="preserve"> anti-</w:t>
      </w:r>
      <w:proofErr w:type="spellStart"/>
      <w:r>
        <w:t>inflammatory</w:t>
      </w:r>
      <w:proofErr w:type="spellEnd"/>
      <w:r>
        <w:t xml:space="preserve"> </w:t>
      </w:r>
      <w:proofErr w:type="spellStart"/>
      <w:r>
        <w:t>cytokines</w:t>
      </w:r>
      <w:proofErr w:type="spellEnd"/>
      <w:r>
        <w:t xml:space="preserve">, TNF </w:t>
      </w:r>
      <w:proofErr w:type="spellStart"/>
      <w:r>
        <w:t>production</w:t>
      </w:r>
      <w:proofErr w:type="spellEnd"/>
      <w:r>
        <w:t xml:space="preserve"> in </w:t>
      </w:r>
      <w:proofErr w:type="spellStart"/>
      <w:r>
        <w:t>epithelial</w:t>
      </w:r>
      <w:proofErr w:type="spellEnd"/>
      <w:r>
        <w:t xml:space="preserve"> </w:t>
      </w:r>
      <w:proofErr w:type="spellStart"/>
      <w:r>
        <w:t>cells</w:t>
      </w:r>
      <w:proofErr w:type="spellEnd"/>
      <w:r>
        <w:t xml:space="preserve">, </w:t>
      </w:r>
      <w:proofErr w:type="spellStart"/>
      <w:r>
        <w:t>inhibit</w:t>
      </w:r>
      <w:proofErr w:type="spellEnd"/>
      <w:r>
        <w:t xml:space="preserve"> NF-</w:t>
      </w:r>
      <w:proofErr w:type="spellStart"/>
      <w:r>
        <w:t>kB</w:t>
      </w:r>
      <w:proofErr w:type="spellEnd"/>
      <w:r>
        <w:t xml:space="preserve"> in </w:t>
      </w:r>
      <w:proofErr w:type="spellStart"/>
      <w:r>
        <w:t>macrophages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IL8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call</w:t>
      </w:r>
      <w:proofErr w:type="spellEnd"/>
      <w:r>
        <w:t xml:space="preserve"> </w:t>
      </w:r>
      <w:proofErr w:type="spellStart"/>
      <w:r>
        <w:t>neutrophils</w:t>
      </w:r>
      <w:proofErr w:type="spellEnd"/>
      <w:r>
        <w:t xml:space="preserve">.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species</w:t>
      </w:r>
      <w:proofErr w:type="spellEnd"/>
      <w:r>
        <w:t xml:space="preserve"> </w:t>
      </w:r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Lactobacillus</w:t>
      </w:r>
      <w:proofErr w:type="spellEnd"/>
      <w:r>
        <w:rPr>
          <w:i/>
        </w:rP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Treg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;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antibacterial</w:t>
      </w:r>
      <w:proofErr w:type="spellEnd"/>
      <w:r>
        <w:t xml:space="preserve"> </w:t>
      </w:r>
      <w:proofErr w:type="spellStart"/>
      <w:r>
        <w:t>phagocytic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neutrophils</w:t>
      </w:r>
      <w:proofErr w:type="spellEnd"/>
      <w:r>
        <w:t xml:space="preserve"> in </w:t>
      </w:r>
      <w:proofErr w:type="spellStart"/>
      <w:r>
        <w:t>peripheral</w:t>
      </w:r>
      <w:proofErr w:type="spellEnd"/>
      <w:r>
        <w:t xml:space="preserve"> </w:t>
      </w:r>
      <w:proofErr w:type="spellStart"/>
      <w:r>
        <w:t>blood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natural </w:t>
      </w:r>
      <w:proofErr w:type="spellStart"/>
      <w:r>
        <w:t>killer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. </w:t>
      </w:r>
      <w:proofErr w:type="spellStart"/>
      <w:r>
        <w:t>Probiotic</w:t>
      </w:r>
      <w:proofErr w:type="spellEnd"/>
      <w:r>
        <w:t xml:space="preserve"> </w:t>
      </w:r>
      <w:proofErr w:type="spellStart"/>
      <w:r>
        <w:t>bacterial</w:t>
      </w:r>
      <w:proofErr w:type="spellEnd"/>
      <w:r>
        <w:t xml:space="preserve"> </w:t>
      </w:r>
      <w:proofErr w:type="spellStart"/>
      <w:r>
        <w:t>cells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solutes</w:t>
      </w:r>
      <w:proofErr w:type="spellEnd"/>
      <w:r>
        <w:t xml:space="preserve"> </w:t>
      </w:r>
      <w:proofErr w:type="spellStart"/>
      <w:r>
        <w:t>tend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induce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systemic</w:t>
      </w:r>
      <w:proofErr w:type="spellEnd"/>
      <w:r>
        <w:t xml:space="preserve"> </w:t>
      </w:r>
      <w:proofErr w:type="spellStart"/>
      <w:r>
        <w:t>immune</w:t>
      </w:r>
      <w:proofErr w:type="spellEnd"/>
      <w:r>
        <w:t xml:space="preserve"> </w:t>
      </w:r>
      <w:proofErr w:type="spellStart"/>
      <w:r>
        <w:t>responses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stimulating</w:t>
      </w:r>
      <w:proofErr w:type="spellEnd"/>
      <w:r>
        <w:t xml:space="preserve"> antigen-</w:t>
      </w:r>
      <w:proofErr w:type="spellStart"/>
      <w:r>
        <w:t>presenting</w:t>
      </w:r>
      <w:proofErr w:type="spellEnd"/>
      <w:r>
        <w:t xml:space="preserve"> </w:t>
      </w:r>
      <w:proofErr w:type="spellStart"/>
      <w:r>
        <w:t>cells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gastrointestinal </w:t>
      </w:r>
      <w:proofErr w:type="spellStart"/>
      <w:r>
        <w:t>tract</w:t>
      </w:r>
      <w:proofErr w:type="spellEnd"/>
      <w:r>
        <w:t xml:space="preserve"> (</w:t>
      </w:r>
      <w:proofErr w:type="spellStart"/>
      <w:r>
        <w:t>Figure</w:t>
      </w:r>
      <w:proofErr w:type="spellEnd"/>
      <w:r>
        <w:t xml:space="preserve"> 3).</w:t>
      </w:r>
    </w:p>
    <w:p w14:paraId="4AECA6A2" w14:textId="392D5214" w:rsidR="004772F8" w:rsidRDefault="004772F8" w:rsidP="00DE3009">
      <w:pPr>
        <w:pStyle w:val="BodyText"/>
        <w:adjustRightInd w:val="0"/>
        <w:ind w:firstLine="567"/>
        <w:jc w:val="both"/>
      </w:pP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SCFAs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moderate</w:t>
      </w:r>
      <w:proofErr w:type="spellEnd"/>
      <w:r>
        <w:t xml:space="preserve"> </w:t>
      </w:r>
      <w:proofErr w:type="spellStart"/>
      <w:r>
        <w:t>oxidative</w:t>
      </w:r>
      <w:proofErr w:type="spellEnd"/>
      <w:r>
        <w:t xml:space="preserve"> </w:t>
      </w:r>
      <w:proofErr w:type="spellStart"/>
      <w:r>
        <w:t>stress</w:t>
      </w:r>
      <w:proofErr w:type="spellEnd"/>
      <w:r>
        <w:t xml:space="preserve">, </w:t>
      </w:r>
      <w:proofErr w:type="spellStart"/>
      <w:r>
        <w:t>possibly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controlling</w:t>
      </w:r>
      <w:proofErr w:type="spellEnd"/>
      <w:r>
        <w:t xml:space="preserve"> HDAC. In human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shown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levels</w:t>
      </w:r>
      <w:proofErr w:type="spellEnd"/>
      <w:r>
        <w:rPr>
          <w:lang w:val="en-US"/>
        </w:rPr>
        <w:t xml:space="preserve"> </w:t>
      </w:r>
      <w:r>
        <w:t xml:space="preserve">serum </w:t>
      </w:r>
      <w:proofErr w:type="spellStart"/>
      <w:r>
        <w:t>is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reactive</w:t>
      </w:r>
      <w:proofErr w:type="spellEnd"/>
      <w:r>
        <w:t xml:space="preserve"> </w:t>
      </w:r>
      <w:proofErr w:type="spellStart"/>
      <w:r>
        <w:t>oxygen</w:t>
      </w:r>
      <w:proofErr w:type="spellEnd"/>
      <w:r>
        <w:t xml:space="preserve"> </w:t>
      </w:r>
      <w:proofErr w:type="spellStart"/>
      <w:r>
        <w:t>species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CRC. In </w:t>
      </w:r>
      <w:proofErr w:type="spellStart"/>
      <w:r>
        <w:t>addition</w:t>
      </w:r>
      <w:proofErr w:type="spellEnd"/>
      <w:r>
        <w:t xml:space="preserve">, </w:t>
      </w:r>
      <w:proofErr w:type="spellStart"/>
      <w:r>
        <w:t>oxidative</w:t>
      </w:r>
      <w:proofErr w:type="spellEnd"/>
      <w:r>
        <w:t xml:space="preserve"> </w:t>
      </w:r>
      <w:proofErr w:type="spellStart"/>
      <w:r>
        <w:t>stress</w:t>
      </w:r>
      <w:proofErr w:type="spellEnd"/>
      <w:r>
        <w:t xml:space="preserve"> </w:t>
      </w:r>
      <w:proofErr w:type="spellStart"/>
      <w:r>
        <w:t>causes</w:t>
      </w:r>
      <w:proofErr w:type="spellEnd"/>
      <w:r>
        <w:t xml:space="preserve"> </w:t>
      </w:r>
      <w:proofErr w:type="spellStart"/>
      <w:r>
        <w:t>inflammation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colon</w:t>
      </w:r>
      <w:proofErr w:type="spellEnd"/>
      <w:r>
        <w:t xml:space="preserve">.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shown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butyrate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physiological</w:t>
      </w:r>
      <w:proofErr w:type="spellEnd"/>
      <w:r>
        <w:t xml:space="preserve"> </w:t>
      </w:r>
      <w:proofErr w:type="spellStart"/>
      <w:r>
        <w:t>composition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acetate</w:t>
      </w:r>
      <w:proofErr w:type="spellEnd"/>
      <w:r>
        <w:t xml:space="preserve">, </w:t>
      </w:r>
      <w:proofErr w:type="spellStart"/>
      <w:r>
        <w:t>propionate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butyrate</w:t>
      </w:r>
      <w:proofErr w:type="spellEnd"/>
      <w:r>
        <w:t xml:space="preserve">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colonocytes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DNA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caused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reactive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oxygen</w:t>
      </w:r>
      <w:proofErr w:type="spellEnd"/>
      <w:r>
        <w:t xml:space="preserve">. In </w:t>
      </w:r>
      <w:proofErr w:type="spellStart"/>
      <w:r>
        <w:t>addition</w:t>
      </w:r>
      <w:proofErr w:type="spellEnd"/>
      <w:r>
        <w:t xml:space="preserve">, </w:t>
      </w:r>
      <w:proofErr w:type="spellStart"/>
      <w:r>
        <w:t>SCFAs</w:t>
      </w:r>
      <w:proofErr w:type="spellEnd"/>
      <w:r>
        <w:t xml:space="preserve">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mucosal</w:t>
      </w:r>
      <w:proofErr w:type="spellEnd"/>
      <w:r>
        <w:t xml:space="preserve"> lining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lowering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level </w:t>
      </w:r>
      <w:proofErr w:type="spellStart"/>
      <w:r>
        <w:t>of</w:t>
      </w:r>
      <w:proofErr w:type="spellEnd"/>
      <w:r>
        <w:t xml:space="preserve"> </w:t>
      </w:r>
      <w:proofErr w:type="spellStart"/>
      <w:r>
        <w:t>immune</w:t>
      </w:r>
      <w:proofErr w:type="spellEnd"/>
      <w:r>
        <w:t xml:space="preserve"> </w:t>
      </w:r>
      <w:proofErr w:type="spellStart"/>
      <w:r>
        <w:t>modulators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prostaglandins</w:t>
      </w:r>
      <w:proofErr w:type="spellEnd"/>
      <w:r>
        <w:t xml:space="preserve">, </w:t>
      </w:r>
      <w:proofErr w:type="spellStart"/>
      <w:r>
        <w:t>formed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cyclooxygenase</w:t>
      </w:r>
      <w:proofErr w:type="spellEnd"/>
      <w:r>
        <w:t xml:space="preserve"> 2 (COX-2). Prostaglandin E2 </w:t>
      </w:r>
      <w:proofErr w:type="spellStart"/>
      <w:r>
        <w:t>causes</w:t>
      </w:r>
      <w:proofErr w:type="spellEnd"/>
      <w:r>
        <w:t xml:space="preserve"> </w:t>
      </w:r>
      <w:proofErr w:type="spellStart"/>
      <w:r>
        <w:t>inflammation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tumor growth in </w:t>
      </w:r>
      <w:proofErr w:type="spellStart"/>
      <w:r>
        <w:t>colon</w:t>
      </w:r>
      <w:proofErr w:type="spellEnd"/>
      <w:r>
        <w:t xml:space="preserve"> cancer,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greater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COX-2 mRNA in </w:t>
      </w:r>
      <w:proofErr w:type="spellStart"/>
      <w:r>
        <w:t>colon</w:t>
      </w:r>
      <w:proofErr w:type="spellEnd"/>
      <w:r>
        <w:t xml:space="preserve"> cancer </w:t>
      </w:r>
      <w:proofErr w:type="spellStart"/>
      <w:r>
        <w:t>tissue</w:t>
      </w:r>
      <w:proofErr w:type="spellEnd"/>
      <w:r>
        <w:t xml:space="preserve">.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show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butyrate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reduce</w:t>
      </w:r>
      <w:proofErr w:type="spellEnd"/>
      <w:r>
        <w:t xml:space="preserve"> COX-2 </w:t>
      </w:r>
      <w:proofErr w:type="spellStart"/>
      <w:r>
        <w:t>expression</w:t>
      </w:r>
      <w:proofErr w:type="spellEnd"/>
      <w:r>
        <w:t xml:space="preserve"> in cancer </w:t>
      </w:r>
      <w:proofErr w:type="spellStart"/>
      <w:r>
        <w:t>tissue</w:t>
      </w:r>
      <w:proofErr w:type="spellEnd"/>
      <w:r>
        <w:t xml:space="preserve">, </w:t>
      </w:r>
      <w:proofErr w:type="spellStart"/>
      <w:r>
        <w:t>thereby</w:t>
      </w:r>
      <w:proofErr w:type="spellEnd"/>
      <w:r>
        <w:t xml:space="preserve"> </w:t>
      </w:r>
      <w:proofErr w:type="spellStart"/>
      <w:r>
        <w:t>preventing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harmful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prostaglandins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mucosal</w:t>
      </w:r>
      <w:proofErr w:type="spellEnd"/>
      <w:r>
        <w:t xml:space="preserve"> layer</w:t>
      </w:r>
      <w:r w:rsidR="00DE3009">
        <w:rPr>
          <w:lang w:val="en-US"/>
        </w:rPr>
        <w:t>.</w:t>
      </w:r>
      <w:r w:rsidRPr="00DE3009">
        <w:rPr>
          <w:vertAlign w:val="superscript"/>
        </w:rPr>
        <w:t>20</w:t>
      </w:r>
      <w:r>
        <w:t xml:space="preserve"> The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SCFAs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colon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are </w:t>
      </w:r>
      <w:proofErr w:type="spellStart"/>
      <w:r>
        <w:t>linked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mechanisms</w:t>
      </w:r>
      <w:proofErr w:type="spellEnd"/>
      <w:r>
        <w:t xml:space="preserve">. </w:t>
      </w:r>
      <w:proofErr w:type="spellStart"/>
      <w:r>
        <w:t>SCFAs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shown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colonocytes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connect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GPRs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activate</w:t>
      </w:r>
      <w:proofErr w:type="spellEnd"/>
      <w:r>
        <w:t xml:space="preserve"> </w:t>
      </w:r>
      <w:proofErr w:type="spellStart"/>
      <w:r>
        <w:t>downstream</w:t>
      </w:r>
      <w:proofErr w:type="spellEnd"/>
      <w:r>
        <w:t xml:space="preserve"> </w:t>
      </w:r>
      <w:proofErr w:type="spellStart"/>
      <w:r>
        <w:t>signaling</w:t>
      </w:r>
      <w:proofErr w:type="spellEnd"/>
      <w:r>
        <w:t xml:space="preserve"> </w:t>
      </w:r>
      <w:proofErr w:type="spellStart"/>
      <w:r>
        <w:t>pathways</w:t>
      </w:r>
      <w:proofErr w:type="spellEnd"/>
      <w:r>
        <w:t xml:space="preserve">. They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inhibit</w:t>
      </w:r>
      <w:proofErr w:type="spellEnd"/>
      <w:r>
        <w:t xml:space="preserve"> HDAC in </w:t>
      </w:r>
      <w:proofErr w:type="spellStart"/>
      <w:r>
        <w:t>colonocytes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mucosal</w:t>
      </w:r>
      <w:proofErr w:type="spellEnd"/>
      <w:r>
        <w:t xml:space="preserve"> </w:t>
      </w:r>
      <w:proofErr w:type="spellStart"/>
      <w:r>
        <w:t>immune</w:t>
      </w:r>
      <w:proofErr w:type="spellEnd"/>
      <w:r>
        <w:t xml:space="preserve"> </w:t>
      </w:r>
      <w:proofErr w:type="spellStart"/>
      <w:r>
        <w:t>cells</w:t>
      </w:r>
      <w:proofErr w:type="spellEnd"/>
      <w:r>
        <w:t xml:space="preserve">. HDAC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enzyme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prevents</w:t>
      </w:r>
      <w:proofErr w:type="spellEnd"/>
      <w:r>
        <w:t xml:space="preserve"> DNA </w:t>
      </w:r>
      <w:proofErr w:type="spellStart"/>
      <w:r>
        <w:t>transcription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thus</w:t>
      </w:r>
      <w:proofErr w:type="spellEnd"/>
      <w:r>
        <w:t xml:space="preserve"> </w:t>
      </w:r>
      <w:proofErr w:type="spellStart"/>
      <w:r>
        <w:t>regulates</w:t>
      </w:r>
      <w:proofErr w:type="spellEnd"/>
      <w:r>
        <w:t xml:space="preserve"> </w:t>
      </w:r>
      <w:proofErr w:type="spellStart"/>
      <w:r>
        <w:t>gene</w:t>
      </w:r>
      <w:proofErr w:type="spellEnd"/>
      <w:r>
        <w:t xml:space="preserve"> </w:t>
      </w:r>
      <w:proofErr w:type="spellStart"/>
      <w:r>
        <w:t>expression</w:t>
      </w:r>
      <w:proofErr w:type="spellEnd"/>
      <w:r>
        <w:t xml:space="preserve">.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colon</w:t>
      </w:r>
      <w:proofErr w:type="spellEnd"/>
      <w:r>
        <w:t xml:space="preserve"> cancer </w:t>
      </w:r>
      <w:proofErr w:type="spellStart"/>
      <w:r>
        <w:t>cells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shown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butyrate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powerful</w:t>
      </w:r>
      <w:proofErr w:type="spellEnd"/>
      <w:r>
        <w:t xml:space="preserve"> HDAC inhibitor. </w:t>
      </w:r>
      <w:proofErr w:type="spellStart"/>
      <w:r>
        <w:t>Propionate</w:t>
      </w:r>
      <w:proofErr w:type="spellEnd"/>
      <w:r>
        <w:t xml:space="preserve"> had a </w:t>
      </w:r>
      <w:proofErr w:type="spellStart"/>
      <w:r>
        <w:t>moderate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HDAC </w:t>
      </w:r>
      <w:proofErr w:type="spellStart"/>
      <w:r>
        <w:t>inhibition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colon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acetate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not </w:t>
      </w:r>
      <w:proofErr w:type="spellStart"/>
      <w:r>
        <w:t>affect</w:t>
      </w:r>
      <w:proofErr w:type="spellEnd"/>
      <w:r w:rsidR="00DE3009">
        <w:rPr>
          <w:lang w:val="en-US"/>
        </w:rPr>
        <w:t>.</w:t>
      </w:r>
      <w:r w:rsidRPr="00DE3009">
        <w:rPr>
          <w:vertAlign w:val="superscript"/>
        </w:rPr>
        <w:t>21</w:t>
      </w:r>
      <w:r>
        <w:t xml:space="preserve"> </w:t>
      </w:r>
      <w:proofErr w:type="spellStart"/>
      <w:r>
        <w:t>SCFAs</w:t>
      </w:r>
      <w:proofErr w:type="spellEnd"/>
      <w:r>
        <w:t xml:space="preserve"> </w:t>
      </w:r>
      <w:proofErr w:type="spellStart"/>
      <w:r>
        <w:t>inhibit</w:t>
      </w:r>
      <w:proofErr w:type="spellEnd"/>
      <w:r>
        <w:t xml:space="preserve"> HDAC in </w:t>
      </w:r>
      <w:proofErr w:type="spellStart"/>
      <w:r>
        <w:t>colonocyte</w:t>
      </w:r>
      <w:proofErr w:type="spellEnd"/>
      <w:r>
        <w:t xml:space="preserve"> </w:t>
      </w:r>
      <w:proofErr w:type="spellStart"/>
      <w:r>
        <w:t>cells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mucosal</w:t>
      </w:r>
      <w:proofErr w:type="spellEnd"/>
      <w:r>
        <w:t xml:space="preserve"> </w:t>
      </w:r>
      <w:proofErr w:type="spellStart"/>
      <w:r>
        <w:t>immune</w:t>
      </w:r>
      <w:proofErr w:type="spellEnd"/>
      <w:r>
        <w:t xml:space="preserve"> </w:t>
      </w:r>
      <w:proofErr w:type="spellStart"/>
      <w:r>
        <w:t>cells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regulate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</w:t>
      </w:r>
      <w:proofErr w:type="spellEnd"/>
      <w:r>
        <w:t xml:space="preserve"> </w:t>
      </w:r>
      <w:proofErr w:type="spellStart"/>
      <w:r>
        <w:t>expression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cells</w:t>
      </w:r>
      <w:proofErr w:type="spellEnd"/>
      <w:r>
        <w:t xml:space="preserve">. </w:t>
      </w:r>
      <w:proofErr w:type="spellStart"/>
      <w:r>
        <w:t>Inhibition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HADC, </w:t>
      </w:r>
      <w:proofErr w:type="spellStart"/>
      <w:r>
        <w:t>therefore</w:t>
      </w:r>
      <w:proofErr w:type="spellEnd"/>
      <w:r>
        <w:t xml:space="preserve">, </w:t>
      </w:r>
      <w:proofErr w:type="spellStart"/>
      <w:r>
        <w:t>leads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inhibition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NF-</w:t>
      </w:r>
      <w:proofErr w:type="spellStart"/>
      <w:r>
        <w:t>kB</w:t>
      </w:r>
      <w:proofErr w:type="spellEnd"/>
      <w:r>
        <w:t xml:space="preserve"> in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immune</w:t>
      </w:r>
      <w:proofErr w:type="spellEnd"/>
      <w:r>
        <w:t xml:space="preserve"> </w:t>
      </w:r>
      <w:proofErr w:type="spellStart"/>
      <w:r>
        <w:t>system</w:t>
      </w:r>
      <w:proofErr w:type="spellEnd"/>
      <w:r>
        <w:rPr>
          <w:lang w:val="en-US"/>
        </w:rPr>
        <w:t xml:space="preserve"> </w:t>
      </w:r>
      <w:proofErr w:type="spellStart"/>
      <w:r>
        <w:t>Mucosa</w:t>
      </w:r>
      <w:proofErr w:type="spellEnd"/>
      <w:r>
        <w:rPr>
          <w:lang w:val="en-US"/>
        </w:rPr>
        <w:t xml:space="preserve"> </w:t>
      </w:r>
      <w:proofErr w:type="spellStart"/>
      <w:r>
        <w:t>copy</w:t>
      </w:r>
      <w:proofErr w:type="spellEnd"/>
      <w:r>
        <w:rPr>
          <w:lang w:val="en-US"/>
        </w:rPr>
        <w:t xml:space="preserve"> </w:t>
      </w:r>
      <w:proofErr w:type="spellStart"/>
      <w:r>
        <w:t>gene</w:t>
      </w:r>
      <w:proofErr w:type="spellEnd"/>
      <w:r>
        <w:rPr>
          <w:lang w:val="en-US"/>
        </w:rPr>
        <w:t xml:space="preserve"> </w:t>
      </w:r>
      <w:proofErr w:type="spellStart"/>
      <w:r>
        <w:t>related</w:t>
      </w:r>
      <w:proofErr w:type="spellEnd"/>
      <w:r w:rsidR="00DE3009">
        <w:rPr>
          <w:lang w:val="en-US"/>
        </w:rPr>
        <w:t xml:space="preserve"> </w:t>
      </w:r>
      <w:proofErr w:type="spellStart"/>
      <w:r>
        <w:rPr>
          <w:spacing w:val="-1"/>
        </w:rPr>
        <w:t>inflammatory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including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those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that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code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for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cytokines</w:t>
      </w:r>
      <w:proofErr w:type="spellEnd"/>
      <w:r>
        <w:rPr>
          <w:spacing w:val="-1"/>
        </w:rPr>
        <w:t>.</w:t>
      </w:r>
    </w:p>
    <w:p w14:paraId="73C17D99" w14:textId="527890DC" w:rsidR="004772F8" w:rsidRDefault="004772F8" w:rsidP="00DE3009">
      <w:pPr>
        <w:pStyle w:val="BodyText"/>
        <w:adjustRightInd w:val="0"/>
        <w:ind w:firstLine="567"/>
        <w:jc w:val="both"/>
      </w:pPr>
      <w:proofErr w:type="spellStart"/>
      <w:r>
        <w:t>SCFAs</w:t>
      </w:r>
      <w:proofErr w:type="spellEnd"/>
      <w:r>
        <w:t xml:space="preserve"> </w:t>
      </w:r>
      <w:proofErr w:type="spellStart"/>
      <w:r>
        <w:t>bind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GPRs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GPR41, GPR43, </w:t>
      </w:r>
      <w:proofErr w:type="spellStart"/>
      <w:r>
        <w:t>and</w:t>
      </w:r>
      <w:proofErr w:type="spellEnd"/>
      <w:r>
        <w:t xml:space="preserve"> GPR109a,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surface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apical</w:t>
      </w:r>
      <w:proofErr w:type="spellEnd"/>
      <w:r>
        <w:t xml:space="preserve"> </w:t>
      </w:r>
      <w:proofErr w:type="spellStart"/>
      <w:r>
        <w:t>colonocytes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immune</w:t>
      </w:r>
      <w:proofErr w:type="spellEnd"/>
      <w:r>
        <w:t xml:space="preserve"> </w:t>
      </w:r>
      <w:proofErr w:type="spellStart"/>
      <w:r>
        <w:t>cells</w:t>
      </w:r>
      <w:proofErr w:type="spellEnd"/>
      <w:r>
        <w:t xml:space="preserve">, </w:t>
      </w:r>
      <w:proofErr w:type="spellStart"/>
      <w:r>
        <w:t>thereby</w:t>
      </w:r>
      <w:proofErr w:type="spellEnd"/>
      <w:r>
        <w:t xml:space="preserve"> </w:t>
      </w:r>
      <w:proofErr w:type="spellStart"/>
      <w:r>
        <w:t>activating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signaling</w:t>
      </w:r>
      <w:proofErr w:type="spellEnd"/>
      <w:r>
        <w:t xml:space="preserve"> </w:t>
      </w:r>
      <w:proofErr w:type="spellStart"/>
      <w:r>
        <w:t>pathways</w:t>
      </w:r>
      <w:proofErr w:type="spellEnd"/>
      <w:r>
        <w:t xml:space="preserve">. In </w:t>
      </w:r>
      <w:proofErr w:type="spellStart"/>
      <w:r>
        <w:t>particular</w:t>
      </w:r>
      <w:proofErr w:type="spellEnd"/>
      <w:r>
        <w:t xml:space="preserve">, </w:t>
      </w:r>
      <w:proofErr w:type="spellStart"/>
      <w:r>
        <w:t>activation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GPR43 </w:t>
      </w:r>
      <w:proofErr w:type="spellStart"/>
      <w:r>
        <w:t>by</w:t>
      </w:r>
      <w:proofErr w:type="spellEnd"/>
      <w:r>
        <w:t xml:space="preserve"> </w:t>
      </w:r>
      <w:proofErr w:type="spellStart"/>
      <w:r>
        <w:t>acetate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propionate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activation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GPR109a </w:t>
      </w:r>
      <w:proofErr w:type="spellStart"/>
      <w:r>
        <w:t>by</w:t>
      </w:r>
      <w:proofErr w:type="spellEnd"/>
      <w:r>
        <w:t xml:space="preserve"> </w:t>
      </w:r>
      <w:proofErr w:type="spellStart"/>
      <w:r>
        <w:t>butyrate</w:t>
      </w:r>
      <w:proofErr w:type="spellEnd"/>
      <w:r>
        <w:t xml:space="preserve"> </w:t>
      </w:r>
      <w:proofErr w:type="spellStart"/>
      <w:r>
        <w:t>appear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 in </w:t>
      </w:r>
      <w:proofErr w:type="spellStart"/>
      <w:r>
        <w:t>suppressing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inflammatory</w:t>
      </w:r>
      <w:proofErr w:type="spellEnd"/>
      <w:r>
        <w:t xml:space="preserve"> </w:t>
      </w:r>
      <w:proofErr w:type="spellStart"/>
      <w:r>
        <w:t>response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receptors</w:t>
      </w:r>
      <w:proofErr w:type="spellEnd"/>
      <w:r>
        <w:t xml:space="preserve"> are </w:t>
      </w:r>
      <w:proofErr w:type="spellStart"/>
      <w:r>
        <w:t>expressed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apical</w:t>
      </w:r>
      <w:proofErr w:type="spellEnd"/>
      <w:r>
        <w:t xml:space="preserve"> </w:t>
      </w:r>
      <w:proofErr w:type="spellStart"/>
      <w:r>
        <w:t>membrane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colonocytes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enterocytes</w:t>
      </w:r>
      <w:proofErr w:type="spellEnd"/>
      <w:r>
        <w:t xml:space="preserve">, as </w:t>
      </w:r>
      <w:proofErr w:type="spellStart"/>
      <w:r>
        <w:lastRenderedPageBreak/>
        <w:t>well</w:t>
      </w:r>
      <w:proofErr w:type="spellEnd"/>
      <w:r>
        <w:t xml:space="preserve"> as </w:t>
      </w:r>
      <w:proofErr w:type="spellStart"/>
      <w:r>
        <w:t>colonic</w:t>
      </w:r>
      <w:proofErr w:type="spellEnd"/>
      <w:r>
        <w:t xml:space="preserve"> </w:t>
      </w:r>
      <w:proofErr w:type="spellStart"/>
      <w:r>
        <w:t>immune</w:t>
      </w:r>
      <w:proofErr w:type="spellEnd"/>
      <w:r>
        <w:t xml:space="preserve"> </w:t>
      </w:r>
      <w:proofErr w:type="spellStart"/>
      <w:r>
        <w:t>cells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carry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inflammatory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suppressing</w:t>
      </w:r>
      <w:proofErr w:type="spellEnd"/>
      <w:r>
        <w:t xml:space="preserve"> NF-αB </w:t>
      </w:r>
      <w:proofErr w:type="spellStart"/>
      <w:r>
        <w:t>expression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Treg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differentiation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colon</w:t>
      </w:r>
      <w:proofErr w:type="spellEnd"/>
      <w:r>
        <w:t xml:space="preserve">. </w:t>
      </w:r>
      <w:proofErr w:type="spellStart"/>
      <w:r>
        <w:t>Activating</w:t>
      </w:r>
      <w:proofErr w:type="spellEnd"/>
      <w:r>
        <w:t xml:space="preserve"> GPR43 </w:t>
      </w:r>
      <w:proofErr w:type="spellStart"/>
      <w:r>
        <w:t>and</w:t>
      </w:r>
      <w:proofErr w:type="spellEnd"/>
      <w:r>
        <w:t xml:space="preserve"> GPR41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reduces</w:t>
      </w:r>
      <w:proofErr w:type="spellEnd"/>
      <w:r>
        <w:t xml:space="preserve"> </w:t>
      </w:r>
      <w:proofErr w:type="spellStart"/>
      <w:r>
        <w:t>colon</w:t>
      </w:r>
      <w:proofErr w:type="spellEnd"/>
      <w:r>
        <w:t xml:space="preserve"> </w:t>
      </w:r>
      <w:proofErr w:type="spellStart"/>
      <w:r>
        <w:t>inflammation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reduction</w:t>
      </w:r>
      <w:proofErr w:type="spellEnd"/>
      <w:r>
        <w:t xml:space="preserve"> in </w:t>
      </w:r>
      <w:proofErr w:type="spellStart"/>
      <w:r>
        <w:t>inflammation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achieved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suppressing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expression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adhesion</w:t>
      </w:r>
      <w:proofErr w:type="spellEnd"/>
      <w:r>
        <w:t xml:space="preserve"> </w:t>
      </w:r>
      <w:proofErr w:type="spellStart"/>
      <w:r>
        <w:t>molecules</w:t>
      </w:r>
      <w:proofErr w:type="spellEnd"/>
      <w:r>
        <w:t xml:space="preserve"> in </w:t>
      </w:r>
      <w:proofErr w:type="spellStart"/>
      <w:r>
        <w:t>inflammatory</w:t>
      </w:r>
      <w:proofErr w:type="spellEnd"/>
      <w:r>
        <w:t xml:space="preserve"> </w:t>
      </w:r>
      <w:proofErr w:type="spellStart"/>
      <w:r>
        <w:t>cells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endothelial</w:t>
      </w:r>
      <w:proofErr w:type="spellEnd"/>
      <w:r>
        <w:t xml:space="preserve"> </w:t>
      </w:r>
      <w:proofErr w:type="spellStart"/>
      <w:r>
        <w:t>cells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done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preventing</w:t>
      </w:r>
      <w:proofErr w:type="spellEnd"/>
      <w:r>
        <w:t xml:space="preserve"> </w:t>
      </w:r>
      <w:proofErr w:type="spellStart"/>
      <w:r>
        <w:t>chemotaxisis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monocytes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inflammation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regulating</w:t>
      </w:r>
      <w:proofErr w:type="spellEnd"/>
      <w:r>
        <w:t xml:space="preserve"> </w:t>
      </w:r>
      <w:proofErr w:type="spellStart"/>
      <w:r>
        <w:t>Treg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. </w:t>
      </w:r>
      <w:proofErr w:type="spellStart"/>
      <w:r>
        <w:t>Activating</w:t>
      </w:r>
      <w:proofErr w:type="spellEnd"/>
      <w:r>
        <w:t xml:space="preserve"> </w:t>
      </w:r>
      <w:proofErr w:type="spellStart"/>
      <w:r>
        <w:t>butyrate</w:t>
      </w:r>
      <w:proofErr w:type="spellEnd"/>
      <w:r>
        <w:t xml:space="preserve"> via GPR109a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influences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inflammatory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suppressing</w:t>
      </w:r>
      <w:proofErr w:type="spellEnd"/>
      <w:r>
        <w:t xml:space="preserve"> NF-αB </w:t>
      </w:r>
      <w:proofErr w:type="spellStart"/>
      <w:r>
        <w:t>expression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Treg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differentiation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receptors</w:t>
      </w:r>
      <w:proofErr w:type="spellEnd"/>
      <w:r>
        <w:t xml:space="preserve"> are </w:t>
      </w:r>
      <w:proofErr w:type="spellStart"/>
      <w:r>
        <w:t>expressed</w:t>
      </w:r>
      <w:proofErr w:type="spellEnd"/>
      <w:r>
        <w:t xml:space="preserve"> </w:t>
      </w:r>
      <w:proofErr w:type="spellStart"/>
      <w:r>
        <w:t>primarily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enteroendocrine</w:t>
      </w:r>
      <w:proofErr w:type="spellEnd"/>
      <w:r>
        <w:t xml:space="preserve"> L </w:t>
      </w:r>
      <w:proofErr w:type="spellStart"/>
      <w:r>
        <w:t>cells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mast</w:t>
      </w:r>
      <w:proofErr w:type="spellEnd"/>
      <w:r>
        <w:t xml:space="preserve"> </w:t>
      </w:r>
      <w:proofErr w:type="spellStart"/>
      <w:r>
        <w:t>cells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leukocyte</w:t>
      </w:r>
      <w:proofErr w:type="spellEnd"/>
      <w:r>
        <w:t xml:space="preserve"> </w:t>
      </w:r>
      <w:proofErr w:type="spellStart"/>
      <w:r>
        <w:t>cells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intestine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 in </w:t>
      </w:r>
      <w:proofErr w:type="spellStart"/>
      <w:r>
        <w:t>intestinal</w:t>
      </w:r>
      <w:proofErr w:type="spellEnd"/>
      <w:r>
        <w:t xml:space="preserve"> </w:t>
      </w:r>
      <w:proofErr w:type="spellStart"/>
      <w:r>
        <w:t>inflammatory</w:t>
      </w:r>
      <w:proofErr w:type="spellEnd"/>
      <w:r>
        <w:t xml:space="preserve"> </w:t>
      </w:r>
      <w:proofErr w:type="spellStart"/>
      <w:r>
        <w:t>reactions</w:t>
      </w:r>
      <w:proofErr w:type="spellEnd"/>
      <w:r>
        <w:t xml:space="preserve">. Once </w:t>
      </w:r>
      <w:proofErr w:type="spellStart"/>
      <w:r>
        <w:t>SCFAs</w:t>
      </w:r>
      <w:proofErr w:type="spellEnd"/>
      <w:r>
        <w:t xml:space="preserve"> </w:t>
      </w:r>
      <w:proofErr w:type="spellStart"/>
      <w:r>
        <w:t>bind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GPR41 </w:t>
      </w:r>
      <w:proofErr w:type="spellStart"/>
      <w:r>
        <w:t>and</w:t>
      </w:r>
      <w:proofErr w:type="spellEnd"/>
      <w:r>
        <w:t xml:space="preserve"> GPR43, </w:t>
      </w:r>
      <w:proofErr w:type="spellStart"/>
      <w:r>
        <w:t>downstream</w:t>
      </w:r>
      <w:proofErr w:type="spellEnd"/>
      <w:r>
        <w:t xml:space="preserve"> </w:t>
      </w:r>
      <w:proofErr w:type="spellStart"/>
      <w:r>
        <w:t>signaling</w:t>
      </w:r>
      <w:proofErr w:type="spellEnd"/>
      <w:r>
        <w:t xml:space="preserve"> </w:t>
      </w:r>
      <w:proofErr w:type="spellStart"/>
      <w:r>
        <w:t>pathways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signaling</w:t>
      </w:r>
      <w:proofErr w:type="spellEnd"/>
      <w:r>
        <w:t xml:space="preserve"> MAPK protein, are </w:t>
      </w:r>
      <w:proofErr w:type="spellStart"/>
      <w:r>
        <w:t>activated</w:t>
      </w:r>
      <w:proofErr w:type="spellEnd"/>
      <w:r>
        <w:t xml:space="preserve">,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chemokine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cytokine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proliferation</w:t>
      </w:r>
      <w:proofErr w:type="spellEnd"/>
      <w:r>
        <w:t xml:space="preserve">. In </w:t>
      </w:r>
      <w:proofErr w:type="spellStart"/>
      <w:r>
        <w:t>addition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SCFAs</w:t>
      </w:r>
      <w:proofErr w:type="spellEnd"/>
      <w:r>
        <w:t xml:space="preserve">,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biological</w:t>
      </w:r>
      <w:proofErr w:type="spellEnd"/>
      <w:r>
        <w:t xml:space="preserve"> </w:t>
      </w:r>
      <w:proofErr w:type="spellStart"/>
      <w:r>
        <w:t>agents</w:t>
      </w:r>
      <w:proofErr w:type="spellEnd"/>
      <w:r>
        <w:t xml:space="preserve"> </w:t>
      </w:r>
      <w:proofErr w:type="spellStart"/>
      <w:r>
        <w:t>derived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probiotics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exopolysaccharides</w:t>
      </w:r>
      <w:proofErr w:type="spellEnd"/>
      <w:r>
        <w:t xml:space="preserve"> (EPS), </w:t>
      </w:r>
      <w:proofErr w:type="spellStart"/>
      <w:r>
        <w:t>peptidoglycan</w:t>
      </w:r>
      <w:proofErr w:type="spellEnd"/>
      <w:r>
        <w:t xml:space="preserve">, </w:t>
      </w:r>
      <w:proofErr w:type="spellStart"/>
      <w:r>
        <w:t>monolayer</w:t>
      </w:r>
      <w:proofErr w:type="spellEnd"/>
      <w:r>
        <w:t xml:space="preserve"> </w:t>
      </w:r>
      <w:proofErr w:type="spellStart"/>
      <w:r>
        <w:t>proteins</w:t>
      </w:r>
      <w:proofErr w:type="spellEnd"/>
      <w:r>
        <w:t xml:space="preserve">, </w:t>
      </w:r>
      <w:proofErr w:type="spellStart"/>
      <w:r>
        <w:t>lipo</w:t>
      </w:r>
      <w:proofErr w:type="spellEnd"/>
      <w:r>
        <w:t xml:space="preserve"> </w:t>
      </w:r>
      <w:proofErr w:type="spellStart"/>
      <w:r>
        <w:t>teicoic</w:t>
      </w:r>
      <w:proofErr w:type="spellEnd"/>
      <w:r>
        <w:t xml:space="preserve"> </w:t>
      </w:r>
      <w:proofErr w:type="spellStart"/>
      <w:r>
        <w:t>acid</w:t>
      </w:r>
      <w:proofErr w:type="spellEnd"/>
      <w:r>
        <w:t xml:space="preserve">, </w:t>
      </w:r>
      <w:proofErr w:type="spellStart"/>
      <w:r>
        <w:t>conjugated</w:t>
      </w:r>
      <w:proofErr w:type="spellEnd"/>
      <w:r>
        <w:t xml:space="preserve"> </w:t>
      </w:r>
      <w:proofErr w:type="spellStart"/>
      <w:r>
        <w:t>linoleic</w:t>
      </w:r>
      <w:proofErr w:type="spellEnd"/>
      <w:r>
        <w:t xml:space="preserve"> </w:t>
      </w:r>
      <w:proofErr w:type="spellStart"/>
      <w:r>
        <w:t>acid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peptides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immune</w:t>
      </w:r>
      <w:proofErr w:type="spellEnd"/>
      <w:r>
        <w:t xml:space="preserve"> </w:t>
      </w:r>
      <w:proofErr w:type="spellStart"/>
      <w:r>
        <w:t>system</w:t>
      </w:r>
      <w:proofErr w:type="spellEnd"/>
      <w:r w:rsidR="00DE3009">
        <w:rPr>
          <w:lang w:val="en-US"/>
        </w:rPr>
        <w:t>.</w:t>
      </w:r>
      <w:r w:rsidRPr="00DE3009">
        <w:rPr>
          <w:vertAlign w:val="superscript"/>
        </w:rPr>
        <w:t>15</w:t>
      </w:r>
    </w:p>
    <w:p w14:paraId="7D78AC12" w14:textId="77777777" w:rsidR="00DE3009" w:rsidRDefault="00DE3009" w:rsidP="00DE3009">
      <w:pPr>
        <w:pStyle w:val="BodyText"/>
        <w:adjustRightInd w:val="0"/>
        <w:ind w:firstLine="567"/>
        <w:jc w:val="both"/>
      </w:pPr>
    </w:p>
    <w:p w14:paraId="60FC543C" w14:textId="77777777" w:rsidR="004772F8" w:rsidRDefault="004772F8" w:rsidP="00DE3009">
      <w:pPr>
        <w:pStyle w:val="ListParagraph"/>
        <w:numPr>
          <w:ilvl w:val="1"/>
          <w:numId w:val="14"/>
        </w:numPr>
        <w:tabs>
          <w:tab w:val="left" w:pos="560"/>
        </w:tabs>
        <w:adjustRightInd w:val="0"/>
        <w:ind w:left="567" w:hanging="567"/>
        <w:rPr>
          <w:sz w:val="24"/>
        </w:rPr>
      </w:pPr>
      <w:proofErr w:type="spellStart"/>
      <w:r>
        <w:rPr>
          <w:sz w:val="24"/>
        </w:rPr>
        <w:t>Induces</w:t>
      </w:r>
      <w:proofErr w:type="spellEnd"/>
      <w:r>
        <w:rPr>
          <w:sz w:val="24"/>
        </w:rPr>
        <w:t xml:space="preserve"> natural </w:t>
      </w:r>
      <w:proofErr w:type="spellStart"/>
      <w:r>
        <w:rPr>
          <w:sz w:val="24"/>
        </w:rPr>
        <w:t>killer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cells</w:t>
      </w:r>
      <w:proofErr w:type="spellEnd"/>
    </w:p>
    <w:p w14:paraId="62138F70" w14:textId="77777777" w:rsidR="001E550D" w:rsidRDefault="004772F8" w:rsidP="001E550D">
      <w:pPr>
        <w:pStyle w:val="BodyText"/>
        <w:adjustRightInd w:val="0"/>
        <w:ind w:firstLine="567"/>
        <w:jc w:val="both"/>
      </w:pPr>
      <w:proofErr w:type="spellStart"/>
      <w:r>
        <w:t>Most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mechanisms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anticancer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probiotics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derived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animal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.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,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restoration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cellular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NK.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researchers</w:t>
      </w:r>
      <w:proofErr w:type="spellEnd"/>
      <w:r>
        <w:t xml:space="preserve"> </w:t>
      </w:r>
      <w:proofErr w:type="spellStart"/>
      <w:r>
        <w:t>investigated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mechanism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L. </w:t>
      </w:r>
      <w:proofErr w:type="spellStart"/>
      <w:r>
        <w:rPr>
          <w:i/>
        </w:rPr>
        <w:t>casei</w:t>
      </w:r>
      <w:r>
        <w:t>'s</w:t>
      </w:r>
      <w:proofErr w:type="spellEnd"/>
      <w:r>
        <w:t xml:space="preserve"> </w:t>
      </w:r>
      <w:proofErr w:type="spellStart"/>
      <w:r>
        <w:t>anticancer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mutations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lack</w:t>
      </w:r>
      <w:proofErr w:type="spellEnd"/>
      <w:r>
        <w:t xml:space="preserve"> NK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. NK </w:t>
      </w:r>
      <w:proofErr w:type="spellStart"/>
      <w:r>
        <w:t>cells</w:t>
      </w:r>
      <w:proofErr w:type="spellEnd"/>
      <w:r>
        <w:t xml:space="preserve"> are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controlling</w:t>
      </w:r>
      <w:proofErr w:type="spellEnd"/>
      <w:r>
        <w:t xml:space="preserve"> </w:t>
      </w:r>
      <w:proofErr w:type="spellStart"/>
      <w:r>
        <w:t>immunity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cancer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infection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NK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lower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cancer. </w:t>
      </w:r>
      <w:proofErr w:type="spellStart"/>
      <w:r>
        <w:t>Because</w:t>
      </w:r>
      <w:proofErr w:type="spellEnd"/>
      <w:r>
        <w:t xml:space="preserve"> NK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variety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aging</w:t>
      </w:r>
      <w:proofErr w:type="spellEnd"/>
      <w:r>
        <w:t xml:space="preserve">, </w:t>
      </w:r>
      <w:proofErr w:type="spellStart"/>
      <w:r>
        <w:t>severe</w:t>
      </w:r>
      <w:proofErr w:type="spellEnd"/>
      <w:r>
        <w:t xml:space="preserve">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stress</w:t>
      </w:r>
      <w:proofErr w:type="spellEnd"/>
      <w:r>
        <w:t xml:space="preserve">, </w:t>
      </w:r>
      <w:proofErr w:type="spellStart"/>
      <w:r>
        <w:t>smoking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chronic</w:t>
      </w:r>
      <w:proofErr w:type="spellEnd"/>
      <w:r>
        <w:t xml:space="preserve"> </w:t>
      </w:r>
      <w:proofErr w:type="spellStart"/>
      <w:r>
        <w:t>infections</w:t>
      </w:r>
      <w:proofErr w:type="spellEnd"/>
      <w:r>
        <w:t xml:space="preserve">, NK </w:t>
      </w:r>
      <w:proofErr w:type="spellStart"/>
      <w:r>
        <w:t>cellular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promising</w:t>
      </w:r>
      <w:proofErr w:type="spellEnd"/>
      <w:r>
        <w:t xml:space="preserve"> </w:t>
      </w:r>
      <w:proofErr w:type="spellStart"/>
      <w:r>
        <w:t>goal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probiotics</w:t>
      </w:r>
      <w:proofErr w:type="spellEnd"/>
      <w:r w:rsidR="00DE3009">
        <w:rPr>
          <w:lang w:val="en-US"/>
        </w:rPr>
        <w:t>.</w:t>
      </w:r>
      <w:r w:rsidRPr="00DE3009">
        <w:rPr>
          <w:vertAlign w:val="superscript"/>
        </w:rPr>
        <w:t>22</w:t>
      </w:r>
    </w:p>
    <w:p w14:paraId="6FC3A218" w14:textId="3080A162" w:rsidR="00DE3009" w:rsidRDefault="004772F8" w:rsidP="001E550D">
      <w:pPr>
        <w:pStyle w:val="BodyText"/>
        <w:adjustRightInd w:val="0"/>
        <w:ind w:firstLine="567"/>
        <w:jc w:val="both"/>
        <w:rPr>
          <w:spacing w:val="-1"/>
          <w:w w:val="105"/>
        </w:rPr>
      </w:pPr>
      <w:proofErr w:type="spellStart"/>
      <w:r>
        <w:rPr>
          <w:w w:val="105"/>
        </w:rPr>
        <w:t>Probiotic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intact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cell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walls</w:t>
      </w:r>
      <w:proofErr w:type="spellEnd"/>
      <w:r>
        <w:rPr>
          <w:w w:val="105"/>
        </w:rPr>
        <w:t xml:space="preserve"> are </w:t>
      </w:r>
      <w:proofErr w:type="spellStart"/>
      <w:r>
        <w:rPr>
          <w:w w:val="105"/>
        </w:rPr>
        <w:t>required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induce</w:t>
      </w:r>
      <w:proofErr w:type="spellEnd"/>
      <w:r>
        <w:rPr>
          <w:w w:val="105"/>
        </w:rPr>
        <w:t xml:space="preserve"> IL-12, </w:t>
      </w:r>
      <w:proofErr w:type="spellStart"/>
      <w:r>
        <w:rPr>
          <w:w w:val="105"/>
        </w:rPr>
        <w:t>bacteria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absorbed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macrophages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have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remarkable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effect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of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resistance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digestion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Probiotic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cell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walls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resistant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intracellular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digestion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effectively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stimulate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macrophages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secrete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large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amounts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of</w:t>
      </w:r>
      <w:proofErr w:type="spellEnd"/>
      <w:r>
        <w:rPr>
          <w:w w:val="105"/>
        </w:rPr>
        <w:t xml:space="preserve"> IL-12</w:t>
      </w:r>
      <w:r w:rsidR="00DE3009">
        <w:rPr>
          <w:w w:val="105"/>
          <w:lang w:val="en-US"/>
        </w:rPr>
        <w:t>.</w:t>
      </w:r>
      <w:r w:rsidRPr="00DE3009">
        <w:rPr>
          <w:w w:val="105"/>
          <w:vertAlign w:val="superscript"/>
        </w:rPr>
        <w:t>23</w:t>
      </w:r>
      <w:r>
        <w:rPr>
          <w:w w:val="105"/>
        </w:rPr>
        <w:t xml:space="preserve"> </w:t>
      </w:r>
      <w:proofErr w:type="spellStart"/>
      <w:r>
        <w:rPr>
          <w:w w:val="105"/>
        </w:rPr>
        <w:t>Intraperitoneal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injection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of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Langerhans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cells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LCs</w:t>
      </w:r>
      <w:proofErr w:type="spellEnd"/>
      <w:r>
        <w:rPr>
          <w:w w:val="105"/>
        </w:rPr>
        <w:t xml:space="preserve">) in </w:t>
      </w:r>
      <w:proofErr w:type="spellStart"/>
      <w:r>
        <w:rPr>
          <w:w w:val="105"/>
        </w:rPr>
        <w:t>mice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inhibited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the</w:t>
      </w:r>
      <w:proofErr w:type="spellEnd"/>
      <w:r>
        <w:rPr>
          <w:w w:val="105"/>
        </w:rPr>
        <w:t xml:space="preserve"> growth </w:t>
      </w:r>
      <w:proofErr w:type="spellStart"/>
      <w:r>
        <w:rPr>
          <w:w w:val="105"/>
        </w:rPr>
        <w:t>of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tumors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made</w:t>
      </w:r>
      <w:proofErr w:type="spellEnd"/>
      <w:r>
        <w:rPr>
          <w:w w:val="105"/>
        </w:rPr>
        <w:t xml:space="preserve"> in </w:t>
      </w:r>
      <w:proofErr w:type="spellStart"/>
      <w:r>
        <w:rPr>
          <w:w w:val="105"/>
        </w:rPr>
        <w:t>the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chest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also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led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to</w:t>
      </w:r>
      <w:proofErr w:type="spellEnd"/>
      <w:r>
        <w:rPr>
          <w:w w:val="105"/>
        </w:rPr>
        <w:t xml:space="preserve"> long </w:t>
      </w:r>
      <w:proofErr w:type="spellStart"/>
      <w:r>
        <w:rPr>
          <w:w w:val="105"/>
        </w:rPr>
        <w:t>survival</w:t>
      </w:r>
      <w:proofErr w:type="spellEnd"/>
      <w:r>
        <w:rPr>
          <w:w w:val="105"/>
        </w:rPr>
        <w:t xml:space="preserve"> in </w:t>
      </w:r>
      <w:proofErr w:type="spellStart"/>
      <w:r>
        <w:t>humans</w:t>
      </w:r>
      <w:proofErr w:type="spellEnd"/>
      <w:r>
        <w:t xml:space="preserve">. </w:t>
      </w:r>
      <w:proofErr w:type="spellStart"/>
      <w:r>
        <w:t>Also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stimulating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r>
        <w:rPr>
          <w:w w:val="105"/>
        </w:rPr>
        <w:t xml:space="preserve">interferon-α1, IL-12, </w:t>
      </w:r>
      <w:proofErr w:type="spellStart"/>
      <w:r>
        <w:rPr>
          <w:w w:val="105"/>
        </w:rPr>
        <w:t>and</w:t>
      </w:r>
      <w:proofErr w:type="spellEnd"/>
      <w:r>
        <w:rPr>
          <w:w w:val="105"/>
        </w:rPr>
        <w:t xml:space="preserve"> TNF-α, </w:t>
      </w:r>
      <w:proofErr w:type="spellStart"/>
      <w:r>
        <w:rPr>
          <w:w w:val="105"/>
        </w:rPr>
        <w:t>the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balance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of</w:t>
      </w:r>
      <w:proofErr w:type="spellEnd"/>
      <w:r>
        <w:rPr>
          <w:w w:val="105"/>
        </w:rPr>
        <w:t xml:space="preserve"> T </w:t>
      </w:r>
      <w:proofErr w:type="spellStart"/>
      <w:r>
        <w:rPr>
          <w:w w:val="105"/>
        </w:rPr>
        <w:t>cells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directed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to</w:t>
      </w:r>
      <w:proofErr w:type="spellEnd"/>
      <w:r>
        <w:rPr>
          <w:w w:val="105"/>
        </w:rPr>
        <w:t xml:space="preserve"> Th1 </w:t>
      </w:r>
      <w:proofErr w:type="spellStart"/>
      <w:r>
        <w:rPr>
          <w:w w:val="105"/>
        </w:rPr>
        <w:t>and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stimulates</w:t>
      </w:r>
      <w:proofErr w:type="spellEnd"/>
      <w:r>
        <w:rPr>
          <w:w w:val="105"/>
        </w:rPr>
        <w:t xml:space="preserve"> NK </w:t>
      </w:r>
      <w:proofErr w:type="spellStart"/>
      <w:r>
        <w:rPr>
          <w:w w:val="105"/>
        </w:rPr>
        <w:t>cells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Results</w:t>
      </w:r>
      <w:proofErr w:type="spellEnd"/>
      <w:r>
        <w:rPr>
          <w:w w:val="105"/>
        </w:rPr>
        <w:t xml:space="preserve"> of a 2007 study </w:t>
      </w:r>
      <w:proofErr w:type="spellStart"/>
      <w:r>
        <w:rPr>
          <w:w w:val="105"/>
        </w:rPr>
        <w:t>by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Takeda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al.</w:t>
      </w:r>
      <w:proofErr w:type="spellEnd"/>
      <w:r>
        <w:rPr>
          <w:w w:val="105"/>
        </w:rPr>
        <w:t xml:space="preserve"> In </w:t>
      </w:r>
      <w:proofErr w:type="spellStart"/>
      <w:r>
        <w:rPr>
          <w:w w:val="105"/>
        </w:rPr>
        <w:t>healthy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volunteers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showed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continuous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positive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effect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of</w:t>
      </w:r>
      <w:proofErr w:type="spellEnd"/>
      <w:r>
        <w:rPr>
          <w:w w:val="105"/>
        </w:rPr>
        <w:t xml:space="preserve"> LC </w:t>
      </w:r>
      <w:proofErr w:type="spellStart"/>
      <w:r>
        <w:rPr>
          <w:w w:val="105"/>
        </w:rPr>
        <w:t>intake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on</w:t>
      </w:r>
      <w:proofErr w:type="spellEnd"/>
      <w:r>
        <w:rPr>
          <w:w w:val="105"/>
        </w:rPr>
        <w:t xml:space="preserve"> NK </w:t>
      </w:r>
      <w:proofErr w:type="spellStart"/>
      <w:r>
        <w:rPr>
          <w:w w:val="105"/>
        </w:rPr>
        <w:t>cell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activity</w:t>
      </w:r>
      <w:proofErr w:type="spellEnd"/>
      <w:r w:rsidR="00DE3009">
        <w:rPr>
          <w:w w:val="105"/>
          <w:lang w:val="en-US"/>
        </w:rPr>
        <w:t>.</w:t>
      </w:r>
      <w:r w:rsidRPr="00DE3009">
        <w:rPr>
          <w:w w:val="105"/>
          <w:vertAlign w:val="superscript"/>
        </w:rPr>
        <w:t>24</w:t>
      </w:r>
      <w:r>
        <w:rPr>
          <w:w w:val="105"/>
        </w:rPr>
        <w:t xml:space="preserve"> </w:t>
      </w:r>
      <w:proofErr w:type="spellStart"/>
      <w:r>
        <w:rPr>
          <w:w w:val="105"/>
        </w:rPr>
        <w:t>Animal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studies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also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shown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increase</w:t>
      </w:r>
      <w:proofErr w:type="spellEnd"/>
      <w:r>
        <w:rPr>
          <w:w w:val="105"/>
        </w:rPr>
        <w:t xml:space="preserve"> in </w:t>
      </w:r>
      <w:proofErr w:type="spellStart"/>
      <w:r>
        <w:rPr>
          <w:w w:val="105"/>
        </w:rPr>
        <w:t>the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number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cytotoxicity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of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cells</w:t>
      </w:r>
      <w:proofErr w:type="spellEnd"/>
      <w:r>
        <w:rPr>
          <w:w w:val="105"/>
          <w:lang w:val="en-US"/>
        </w:rPr>
        <w:t xml:space="preserve"> </w:t>
      </w:r>
      <w:r>
        <w:rPr>
          <w:w w:val="105"/>
        </w:rPr>
        <w:t xml:space="preserve">natural </w:t>
      </w:r>
      <w:proofErr w:type="spellStart"/>
      <w:r>
        <w:rPr>
          <w:w w:val="105"/>
        </w:rPr>
        <w:t>lethality</w:t>
      </w:r>
      <w:proofErr w:type="spellEnd"/>
      <w:r>
        <w:rPr>
          <w:w w:val="105"/>
        </w:rPr>
        <w:t xml:space="preserve"> </w:t>
      </w:r>
      <w:proofErr w:type="spellStart"/>
      <w:r w:rsidR="00DE3009">
        <w:rPr>
          <w:w w:val="105"/>
        </w:rPr>
        <w:t>after</w:t>
      </w:r>
      <w:proofErr w:type="spellEnd"/>
      <w:r w:rsidR="00DE3009">
        <w:rPr>
          <w:w w:val="105"/>
        </w:rPr>
        <w:t xml:space="preserve"> </w:t>
      </w:r>
      <w:proofErr w:type="spellStart"/>
      <w:r w:rsidR="00DE3009">
        <w:rPr>
          <w:w w:val="105"/>
        </w:rPr>
        <w:t>probiotic</w:t>
      </w:r>
      <w:proofErr w:type="spellEnd"/>
      <w:r w:rsidR="00DE3009">
        <w:rPr>
          <w:w w:val="105"/>
        </w:rPr>
        <w:t xml:space="preserve"> </w:t>
      </w:r>
      <w:proofErr w:type="spellStart"/>
      <w:r w:rsidR="00DE3009">
        <w:rPr>
          <w:w w:val="105"/>
        </w:rPr>
        <w:t>treatment</w:t>
      </w:r>
      <w:proofErr w:type="spellEnd"/>
      <w:r w:rsidR="00DE3009">
        <w:rPr>
          <w:w w:val="105"/>
        </w:rPr>
        <w:t xml:space="preserve">. </w:t>
      </w:r>
      <w:proofErr w:type="spellStart"/>
      <w:r w:rsidR="00DE3009">
        <w:rPr>
          <w:w w:val="105"/>
        </w:rPr>
        <w:t>increased</w:t>
      </w:r>
      <w:proofErr w:type="spellEnd"/>
      <w:r w:rsidR="00DE3009">
        <w:rPr>
          <w:w w:val="105"/>
        </w:rPr>
        <w:t xml:space="preserve"> </w:t>
      </w:r>
      <w:proofErr w:type="spellStart"/>
      <w:r w:rsidR="00DE3009">
        <w:rPr>
          <w:w w:val="105"/>
        </w:rPr>
        <w:t>immunity</w:t>
      </w:r>
      <w:proofErr w:type="spellEnd"/>
      <w:r w:rsidR="00DE3009">
        <w:rPr>
          <w:w w:val="105"/>
        </w:rPr>
        <w:t xml:space="preserve"> </w:t>
      </w:r>
      <w:proofErr w:type="spellStart"/>
      <w:r w:rsidR="00DE3009">
        <w:rPr>
          <w:w w:val="105"/>
        </w:rPr>
        <w:t>of</w:t>
      </w:r>
      <w:proofErr w:type="spellEnd"/>
      <w:r w:rsidR="00DE3009">
        <w:rPr>
          <w:w w:val="105"/>
        </w:rPr>
        <w:t xml:space="preserve"> </w:t>
      </w:r>
      <w:proofErr w:type="spellStart"/>
      <w:r w:rsidR="00DE3009">
        <w:rPr>
          <w:w w:val="105"/>
        </w:rPr>
        <w:t>host</w:t>
      </w:r>
      <w:proofErr w:type="spellEnd"/>
      <w:r w:rsidR="00DE3009">
        <w:rPr>
          <w:w w:val="105"/>
        </w:rPr>
        <w:t xml:space="preserve"> </w:t>
      </w:r>
      <w:proofErr w:type="spellStart"/>
      <w:r w:rsidR="00DE3009">
        <w:rPr>
          <w:w w:val="105"/>
        </w:rPr>
        <w:t>cells</w:t>
      </w:r>
      <w:proofErr w:type="spellEnd"/>
      <w:r w:rsidR="00DE3009">
        <w:rPr>
          <w:w w:val="105"/>
        </w:rPr>
        <w:t xml:space="preserve"> </w:t>
      </w:r>
      <w:proofErr w:type="spellStart"/>
      <w:r w:rsidR="00DE3009">
        <w:rPr>
          <w:w w:val="105"/>
        </w:rPr>
        <w:t>is</w:t>
      </w:r>
      <w:proofErr w:type="spellEnd"/>
      <w:r w:rsidR="00DE3009">
        <w:rPr>
          <w:w w:val="105"/>
        </w:rPr>
        <w:t xml:space="preserve"> </w:t>
      </w:r>
      <w:proofErr w:type="spellStart"/>
      <w:r w:rsidR="00DE3009">
        <w:rPr>
          <w:w w:val="105"/>
        </w:rPr>
        <w:t>evidenced</w:t>
      </w:r>
      <w:proofErr w:type="spellEnd"/>
      <w:r w:rsidR="00DE3009">
        <w:rPr>
          <w:w w:val="105"/>
        </w:rPr>
        <w:t xml:space="preserve"> </w:t>
      </w:r>
      <w:proofErr w:type="spellStart"/>
      <w:r w:rsidR="00DE3009">
        <w:rPr>
          <w:w w:val="105"/>
        </w:rPr>
        <w:t>by</w:t>
      </w:r>
      <w:proofErr w:type="spellEnd"/>
      <w:r w:rsidR="00DE3009">
        <w:rPr>
          <w:w w:val="105"/>
        </w:rPr>
        <w:t xml:space="preserve"> </w:t>
      </w:r>
      <w:proofErr w:type="spellStart"/>
      <w:r w:rsidR="00DE3009">
        <w:rPr>
          <w:w w:val="105"/>
        </w:rPr>
        <w:t>an</w:t>
      </w:r>
      <w:proofErr w:type="spellEnd"/>
      <w:r w:rsidR="00DE3009">
        <w:rPr>
          <w:w w:val="105"/>
        </w:rPr>
        <w:t xml:space="preserve"> </w:t>
      </w:r>
      <w:proofErr w:type="spellStart"/>
      <w:r w:rsidR="00DE3009">
        <w:rPr>
          <w:w w:val="105"/>
        </w:rPr>
        <w:t>increase</w:t>
      </w:r>
      <w:proofErr w:type="spellEnd"/>
      <w:r w:rsidR="00DE3009">
        <w:rPr>
          <w:w w:val="105"/>
        </w:rPr>
        <w:t xml:space="preserve"> in </w:t>
      </w:r>
      <w:proofErr w:type="spellStart"/>
      <w:r w:rsidR="00DE3009">
        <w:rPr>
          <w:w w:val="105"/>
        </w:rPr>
        <w:t>the</w:t>
      </w:r>
      <w:proofErr w:type="spellEnd"/>
      <w:r w:rsidR="00DE3009">
        <w:rPr>
          <w:w w:val="105"/>
        </w:rPr>
        <w:t xml:space="preserve"> </w:t>
      </w:r>
      <w:proofErr w:type="spellStart"/>
      <w:r w:rsidR="00DE3009">
        <w:rPr>
          <w:w w:val="105"/>
        </w:rPr>
        <w:t>number</w:t>
      </w:r>
      <w:proofErr w:type="spellEnd"/>
      <w:r w:rsidR="00DE3009">
        <w:rPr>
          <w:w w:val="105"/>
        </w:rPr>
        <w:t xml:space="preserve"> </w:t>
      </w:r>
      <w:proofErr w:type="spellStart"/>
      <w:r w:rsidR="00DE3009">
        <w:rPr>
          <w:w w:val="105"/>
        </w:rPr>
        <w:t>of</w:t>
      </w:r>
      <w:proofErr w:type="spellEnd"/>
      <w:r w:rsidR="00DE3009">
        <w:rPr>
          <w:lang w:val="en-US"/>
        </w:rPr>
        <w:t xml:space="preserve"> </w:t>
      </w:r>
      <w:proofErr w:type="spellStart"/>
      <w:r w:rsidR="00DE3009">
        <w:rPr>
          <w:w w:val="105"/>
        </w:rPr>
        <w:t>Lymphosite</w:t>
      </w:r>
      <w:proofErr w:type="spellEnd"/>
      <w:r w:rsidR="00DE3009">
        <w:rPr>
          <w:w w:val="105"/>
          <w:lang w:val="en-US"/>
        </w:rPr>
        <w:t xml:space="preserve"> </w:t>
      </w:r>
      <w:r w:rsidR="00DE3009">
        <w:rPr>
          <w:w w:val="105"/>
        </w:rPr>
        <w:t>CD4/CD8+</w:t>
      </w:r>
      <w:r w:rsidR="00DE3009">
        <w:rPr>
          <w:w w:val="105"/>
          <w:lang w:val="en-US"/>
        </w:rPr>
        <w:t xml:space="preserve"> </w:t>
      </w:r>
      <w:proofErr w:type="spellStart"/>
      <w:r w:rsidR="00DE3009">
        <w:rPr>
          <w:w w:val="105"/>
        </w:rPr>
        <w:t>and</w:t>
      </w:r>
      <w:proofErr w:type="spellEnd"/>
      <w:r w:rsidR="00DE3009">
        <w:rPr>
          <w:w w:val="105"/>
          <w:lang w:val="en-US"/>
        </w:rPr>
        <w:t xml:space="preserve"> </w:t>
      </w:r>
      <w:proofErr w:type="spellStart"/>
      <w:r w:rsidR="00DE3009">
        <w:rPr>
          <w:spacing w:val="-1"/>
          <w:w w:val="105"/>
        </w:rPr>
        <w:t>phagocytosis</w:t>
      </w:r>
      <w:proofErr w:type="spellEnd"/>
      <w:r w:rsidR="00DE3009">
        <w:rPr>
          <w:spacing w:val="-1"/>
          <w:w w:val="105"/>
        </w:rPr>
        <w:t xml:space="preserve"> </w:t>
      </w:r>
      <w:proofErr w:type="spellStart"/>
      <w:r w:rsidR="00DE3009">
        <w:rPr>
          <w:spacing w:val="-1"/>
          <w:w w:val="105"/>
        </w:rPr>
        <w:t>ability</w:t>
      </w:r>
      <w:proofErr w:type="spellEnd"/>
      <w:r w:rsidR="00DE3009">
        <w:rPr>
          <w:spacing w:val="-1"/>
          <w:w w:val="105"/>
        </w:rPr>
        <w:t xml:space="preserve"> </w:t>
      </w:r>
      <w:proofErr w:type="spellStart"/>
      <w:r w:rsidR="00DE3009">
        <w:rPr>
          <w:spacing w:val="-1"/>
          <w:w w:val="105"/>
        </w:rPr>
        <w:t>of</w:t>
      </w:r>
      <w:proofErr w:type="spellEnd"/>
      <w:r w:rsidR="00DE3009">
        <w:rPr>
          <w:spacing w:val="-1"/>
          <w:w w:val="105"/>
        </w:rPr>
        <w:t xml:space="preserve"> </w:t>
      </w:r>
      <w:proofErr w:type="spellStart"/>
      <w:r w:rsidR="00DE3009">
        <w:rPr>
          <w:spacing w:val="-1"/>
          <w:w w:val="105"/>
        </w:rPr>
        <w:t>macrophages</w:t>
      </w:r>
      <w:proofErr w:type="spellEnd"/>
      <w:r w:rsidR="00DE3009">
        <w:rPr>
          <w:spacing w:val="-1"/>
          <w:w w:val="105"/>
        </w:rPr>
        <w:t xml:space="preserve"> (</w:t>
      </w:r>
      <w:proofErr w:type="spellStart"/>
      <w:r w:rsidR="00DE3009">
        <w:rPr>
          <w:spacing w:val="-1"/>
          <w:w w:val="105"/>
        </w:rPr>
        <w:t>Figure</w:t>
      </w:r>
      <w:proofErr w:type="spellEnd"/>
      <w:r w:rsidR="00DE3009">
        <w:rPr>
          <w:spacing w:val="-1"/>
          <w:w w:val="105"/>
        </w:rPr>
        <w:t xml:space="preserve"> 3).</w:t>
      </w:r>
    </w:p>
    <w:p w14:paraId="51BBF6DB" w14:textId="77777777" w:rsidR="001E550D" w:rsidRDefault="001E550D" w:rsidP="001E550D">
      <w:pPr>
        <w:pStyle w:val="BodyText"/>
        <w:adjustRightInd w:val="0"/>
        <w:ind w:firstLine="567"/>
        <w:jc w:val="both"/>
        <w:rPr>
          <w:spacing w:val="-1"/>
          <w:w w:val="105"/>
        </w:rPr>
      </w:pPr>
    </w:p>
    <w:p w14:paraId="0FE30F79" w14:textId="77777777" w:rsidR="001E550D" w:rsidRDefault="001E550D" w:rsidP="001E550D">
      <w:pPr>
        <w:pStyle w:val="Heading1"/>
        <w:tabs>
          <w:tab w:val="left" w:pos="561"/>
        </w:tabs>
        <w:adjustRightInd w:val="0"/>
        <w:ind w:left="0"/>
        <w:jc w:val="left"/>
      </w:pPr>
      <w:r>
        <w:rPr>
          <w:lang w:val="en-US"/>
        </w:rPr>
        <w:t>3.</w:t>
      </w:r>
      <w:r>
        <w:rPr>
          <w:lang w:val="en-US"/>
        </w:rPr>
        <w:tab/>
      </w:r>
      <w:proofErr w:type="spellStart"/>
      <w:r>
        <w:t>Conclusion</w:t>
      </w:r>
      <w:proofErr w:type="spellEnd"/>
    </w:p>
    <w:p w14:paraId="14D53FF8" w14:textId="77777777" w:rsidR="001E550D" w:rsidRDefault="001E550D" w:rsidP="001E550D">
      <w:pPr>
        <w:pStyle w:val="BodyText"/>
        <w:adjustRightInd w:val="0"/>
        <w:ind w:firstLine="567"/>
        <w:jc w:val="both"/>
      </w:pPr>
      <w:proofErr w:type="spellStart"/>
      <w:r>
        <w:t>Probiotics</w:t>
      </w:r>
      <w:proofErr w:type="spellEnd"/>
      <w:r>
        <w:t xml:space="preserve"> are "</w:t>
      </w:r>
      <w:proofErr w:type="spellStart"/>
      <w:r>
        <w:t>live</w:t>
      </w:r>
      <w:proofErr w:type="spellEnd"/>
      <w:r>
        <w:t xml:space="preserve"> </w:t>
      </w:r>
      <w:proofErr w:type="spellStart"/>
      <w:r>
        <w:t>microorganisms</w:t>
      </w:r>
      <w:proofErr w:type="spellEnd"/>
      <w:r>
        <w:t xml:space="preserve">,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host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administered</w:t>
      </w:r>
      <w:proofErr w:type="spellEnd"/>
      <w:r>
        <w:t xml:space="preserve"> in </w:t>
      </w:r>
      <w:proofErr w:type="spellStart"/>
      <w:r>
        <w:t>adequate</w:t>
      </w:r>
      <w:proofErr w:type="spellEnd"/>
      <w:r>
        <w:t xml:space="preserve"> </w:t>
      </w:r>
      <w:proofErr w:type="spellStart"/>
      <w:r>
        <w:t>amounts</w:t>
      </w:r>
      <w:proofErr w:type="spellEnd"/>
      <w:r>
        <w:t xml:space="preserve">". </w:t>
      </w:r>
      <w:proofErr w:type="spellStart"/>
      <w:r>
        <w:t>There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a lot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rPr>
          <w:lang w:val="en-US"/>
        </w:rP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probiotics</w:t>
      </w:r>
      <w:proofErr w:type="spellEnd"/>
      <w:r>
        <w:t xml:space="preserve"> in </w:t>
      </w:r>
      <w:proofErr w:type="spellStart"/>
      <w:r>
        <w:t>efforts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occurrence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colorectal</w:t>
      </w:r>
      <w:proofErr w:type="spellEnd"/>
      <w:r>
        <w:t xml:space="preserve"> cancer (CRC) </w:t>
      </w:r>
      <w:proofErr w:type="spellStart"/>
      <w:r>
        <w:t>cases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mechanisms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non-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physiological</w:t>
      </w:r>
      <w:proofErr w:type="spellEnd"/>
      <w:r>
        <w:t xml:space="preserve"> </w:t>
      </w:r>
      <w:proofErr w:type="spellStart"/>
      <w:r>
        <w:t>mechanisms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initiating</w:t>
      </w:r>
      <w:proofErr w:type="spellEnd"/>
      <w:r>
        <w:t xml:space="preserve"> </w:t>
      </w:r>
      <w:proofErr w:type="spellStart"/>
      <w:r>
        <w:t>antiproliferative</w:t>
      </w:r>
      <w:proofErr w:type="spellEnd"/>
      <w:r>
        <w:t xml:space="preserve"> </w:t>
      </w:r>
      <w:proofErr w:type="spellStart"/>
      <w:r>
        <w:t>responses</w:t>
      </w:r>
      <w:proofErr w:type="spellEnd"/>
      <w:r>
        <w:rPr>
          <w:lang w:val="en-US"/>
        </w:rPr>
        <w:t xml:space="preserve"> </w:t>
      </w:r>
      <w:proofErr w:type="spellStart"/>
      <w:r>
        <w:t>and</w:t>
      </w:r>
      <w:proofErr w:type="spellEnd"/>
      <w:r>
        <w:t xml:space="preserve"> apoptosis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colorectal</w:t>
      </w:r>
      <w:proofErr w:type="spellEnd"/>
      <w:r>
        <w:t xml:space="preserve"> cancer </w:t>
      </w:r>
      <w:proofErr w:type="spellStart"/>
      <w:r>
        <w:t>cells</w:t>
      </w:r>
      <w:proofErr w:type="spellEnd"/>
      <w:r>
        <w:t xml:space="preserve">, </w:t>
      </w:r>
      <w:proofErr w:type="spellStart"/>
      <w:r>
        <w:t>supports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barrier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intestinal</w:t>
      </w:r>
      <w:proofErr w:type="spellEnd"/>
      <w:r>
        <w:t xml:space="preserve"> </w:t>
      </w:r>
      <w:proofErr w:type="spellStart"/>
      <w:r>
        <w:t>mucosa</w:t>
      </w:r>
      <w:proofErr w:type="spellEnd"/>
      <w:r>
        <w:t xml:space="preserve">, </w:t>
      </w:r>
      <w:proofErr w:type="spellStart"/>
      <w:r>
        <w:t>inhibition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enzymatic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pathogenic</w:t>
      </w:r>
      <w:proofErr w:type="spellEnd"/>
      <w:r>
        <w:t xml:space="preserve"> </w:t>
      </w:r>
      <w:proofErr w:type="spellStart"/>
      <w:r>
        <w:t>bacteria</w:t>
      </w:r>
      <w:proofErr w:type="spellEnd"/>
      <w:r>
        <w:t xml:space="preserve">, </w:t>
      </w:r>
      <w:proofErr w:type="spellStart"/>
      <w:r>
        <w:t>inhibition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carcinogenic</w:t>
      </w:r>
      <w:proofErr w:type="spellEnd"/>
      <w:r>
        <w:t xml:space="preserve"> </w:t>
      </w:r>
      <w:proofErr w:type="spellStart"/>
      <w:r>
        <w:t>agents</w:t>
      </w:r>
      <w:proofErr w:type="spellEnd"/>
      <w:r>
        <w:t xml:space="preserve">.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immunological</w:t>
      </w:r>
      <w:proofErr w:type="spellEnd"/>
      <w:r>
        <w:t xml:space="preserve"> </w:t>
      </w:r>
      <w:proofErr w:type="spellStart"/>
      <w:r>
        <w:t>mechanisms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modulating</w:t>
      </w:r>
      <w:proofErr w:type="spellEnd"/>
      <w:r>
        <w:t xml:space="preserve"> </w:t>
      </w:r>
      <w:proofErr w:type="spellStart"/>
      <w:r>
        <w:t>immune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intestinal</w:t>
      </w:r>
      <w:proofErr w:type="spellEnd"/>
      <w:r>
        <w:t xml:space="preserve"> </w:t>
      </w:r>
      <w:proofErr w:type="spellStart"/>
      <w:r>
        <w:t>mucosa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inducing</w:t>
      </w:r>
      <w:proofErr w:type="spellEnd"/>
      <w:r>
        <w:t xml:space="preserve"> natural </w:t>
      </w:r>
      <w:proofErr w:type="spellStart"/>
      <w:r>
        <w:t>killer</w:t>
      </w:r>
      <w:proofErr w:type="spellEnd"/>
      <w:r>
        <w:t xml:space="preserve"> </w:t>
      </w:r>
      <w:proofErr w:type="spellStart"/>
      <w:r>
        <w:t>cells</w:t>
      </w:r>
      <w:proofErr w:type="spellEnd"/>
      <w:r>
        <w:t xml:space="preserve">.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bacteria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Fusobacterium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Peptostreptococcus</w:t>
      </w:r>
      <w:proofErr w:type="spellEnd"/>
      <w:r>
        <w:t xml:space="preserve">,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shown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pathogenesis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colon</w:t>
      </w:r>
      <w:proofErr w:type="spellEnd"/>
      <w:r>
        <w:t xml:space="preserve"> cancer </w:t>
      </w:r>
      <w:proofErr w:type="spellStart"/>
      <w:r>
        <w:t>whereas</w:t>
      </w:r>
      <w:proofErr w:type="spellEnd"/>
      <w:r>
        <w:t xml:space="preserve"> </w:t>
      </w:r>
      <w:proofErr w:type="spellStart"/>
      <w:r>
        <w:t>Lactobacillus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Bifidobacterium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shown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lastRenderedPageBreak/>
        <w:t>against</w:t>
      </w:r>
      <w:proofErr w:type="spellEnd"/>
      <w:r>
        <w:t xml:space="preserve"> cancer. </w:t>
      </w:r>
      <w:proofErr w:type="spellStart"/>
      <w:r>
        <w:t>Microbial</w:t>
      </w:r>
      <w:proofErr w:type="spellEnd"/>
      <w:r>
        <w:t xml:space="preserve"> </w:t>
      </w:r>
      <w:proofErr w:type="spellStart"/>
      <w:r>
        <w:t>metabolites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short-chain</w:t>
      </w:r>
      <w:proofErr w:type="spellEnd"/>
      <w:r>
        <w:t xml:space="preserve"> </w:t>
      </w:r>
      <w:proofErr w:type="spellStart"/>
      <w:r>
        <w:t>fatty</w:t>
      </w:r>
      <w:proofErr w:type="spellEnd"/>
      <w:r>
        <w:t xml:space="preserve"> </w:t>
      </w:r>
      <w:proofErr w:type="spellStart"/>
      <w:r>
        <w:t>acids</w:t>
      </w:r>
      <w:proofErr w:type="spellEnd"/>
      <w:r>
        <w:t xml:space="preserve"> (</w:t>
      </w:r>
      <w:proofErr w:type="spellStart"/>
      <w:r>
        <w:t>SCFAs</w:t>
      </w:r>
      <w:proofErr w:type="spellEnd"/>
      <w:r>
        <w:t xml:space="preserve">)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shown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pro-</w:t>
      </w:r>
      <w:proofErr w:type="spellStart"/>
      <w:r>
        <w:t>apoptotic</w:t>
      </w:r>
      <w:proofErr w:type="spellEnd"/>
      <w:r>
        <w:t>, anti-</w:t>
      </w:r>
      <w:proofErr w:type="spellStart"/>
      <w:r>
        <w:t>proliferative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anti-cancer </w:t>
      </w:r>
      <w:proofErr w:type="spellStart"/>
      <w:r>
        <w:t>roles</w:t>
      </w:r>
      <w:proofErr w:type="spellEnd"/>
      <w:r>
        <w:t xml:space="preserve">.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influence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epigenetics</w:t>
      </w:r>
      <w:proofErr w:type="spellEnd"/>
      <w:r>
        <w:t xml:space="preserve"> in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acting</w:t>
      </w:r>
      <w:proofErr w:type="spellEnd"/>
      <w:r>
        <w:t xml:space="preserve"> as </w:t>
      </w:r>
      <w:proofErr w:type="spellStart"/>
      <w:r>
        <w:t>histone</w:t>
      </w:r>
      <w:proofErr w:type="spellEnd"/>
      <w:r>
        <w:t xml:space="preserve"> </w:t>
      </w:r>
      <w:proofErr w:type="spellStart"/>
      <w:r>
        <w:t>deacetylase</w:t>
      </w:r>
      <w:proofErr w:type="spellEnd"/>
      <w:r>
        <w:t xml:space="preserve"> </w:t>
      </w:r>
      <w:proofErr w:type="spellStart"/>
      <w:r>
        <w:t>inhibitors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activation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pro-</w:t>
      </w:r>
      <w:proofErr w:type="spellStart"/>
      <w:r>
        <w:t>apoptotic</w:t>
      </w:r>
      <w:proofErr w:type="spellEnd"/>
      <w:r>
        <w:t xml:space="preserve"> </w:t>
      </w:r>
      <w:proofErr w:type="spellStart"/>
      <w:r>
        <w:t>genes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subsequently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exploited</w:t>
      </w:r>
      <w:proofErr w:type="spellEnd"/>
      <w:r>
        <w:t xml:space="preserve"> in </w:t>
      </w:r>
      <w:proofErr w:type="spellStart"/>
      <w:r>
        <w:t>such</w:t>
      </w:r>
      <w:proofErr w:type="spellEnd"/>
      <w:r>
        <w:t xml:space="preserve"> a </w:t>
      </w:r>
      <w:proofErr w:type="spellStart"/>
      <w:r>
        <w:t>way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as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therapy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adjunct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currently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therapies</w:t>
      </w:r>
      <w:proofErr w:type="spellEnd"/>
      <w:r>
        <w:t>.</w:t>
      </w:r>
    </w:p>
    <w:p w14:paraId="06268C5A" w14:textId="77777777" w:rsidR="001E550D" w:rsidRDefault="001E550D" w:rsidP="001E550D">
      <w:pPr>
        <w:pStyle w:val="BodyText"/>
        <w:adjustRightInd w:val="0"/>
        <w:ind w:firstLine="567"/>
        <w:jc w:val="both"/>
      </w:pPr>
    </w:p>
    <w:p w14:paraId="179085BF" w14:textId="1E67A85C" w:rsidR="00DE3009" w:rsidRDefault="00DE3009" w:rsidP="00DE3009">
      <w:pPr>
        <w:pStyle w:val="BodyText"/>
        <w:adjustRightInd w:val="0"/>
        <w:jc w:val="both"/>
        <w:rPr>
          <w:w w:val="105"/>
        </w:rPr>
      </w:pPr>
    </w:p>
    <w:p w14:paraId="686AE5FA" w14:textId="77777777" w:rsidR="001E550D" w:rsidRDefault="001E550D" w:rsidP="00DE3009">
      <w:pPr>
        <w:pStyle w:val="BodyText"/>
        <w:adjustRightInd w:val="0"/>
        <w:jc w:val="center"/>
        <w:rPr>
          <w:sz w:val="20"/>
        </w:rPr>
        <w:sectPr w:rsidR="001E550D" w:rsidSect="001E550D">
          <w:type w:val="continuous"/>
          <w:pgSz w:w="11910" w:h="16840"/>
          <w:pgMar w:top="1580" w:right="1000" w:bottom="1120" w:left="1000" w:header="720" w:footer="720" w:gutter="0"/>
          <w:cols w:num="2" w:space="720"/>
        </w:sectPr>
      </w:pPr>
    </w:p>
    <w:p w14:paraId="3DF53A2B" w14:textId="34C0EDAD" w:rsidR="0054340C" w:rsidRDefault="004E3E07" w:rsidP="00DE3009">
      <w:pPr>
        <w:pStyle w:val="BodyText"/>
        <w:adjustRightInd w:val="0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45D5216A" wp14:editId="1C6FAE2F">
            <wp:extent cx="5250419" cy="3730752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0419" cy="3730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54C61" w14:textId="77777777" w:rsidR="0054340C" w:rsidRDefault="0054340C" w:rsidP="006D4F58">
      <w:pPr>
        <w:pStyle w:val="BodyText"/>
        <w:adjustRightInd w:val="0"/>
        <w:jc w:val="both"/>
        <w:rPr>
          <w:sz w:val="14"/>
        </w:rPr>
      </w:pPr>
    </w:p>
    <w:p w14:paraId="430FE707" w14:textId="2BF12400" w:rsidR="0054340C" w:rsidRDefault="004E3E07" w:rsidP="00DE3009">
      <w:pPr>
        <w:adjustRightInd w:val="0"/>
        <w:jc w:val="both"/>
        <w:rPr>
          <w:b/>
          <w:w w:val="105"/>
          <w:sz w:val="20"/>
        </w:rPr>
      </w:pPr>
      <w:proofErr w:type="spellStart"/>
      <w:r>
        <w:rPr>
          <w:b/>
          <w:w w:val="105"/>
          <w:sz w:val="20"/>
        </w:rPr>
        <w:t>Figure</w:t>
      </w:r>
      <w:proofErr w:type="spellEnd"/>
      <w:r>
        <w:rPr>
          <w:b/>
          <w:w w:val="105"/>
          <w:sz w:val="20"/>
        </w:rPr>
        <w:t xml:space="preserve"> 3 </w:t>
      </w:r>
      <w:proofErr w:type="spellStart"/>
      <w:r>
        <w:rPr>
          <w:b/>
          <w:w w:val="105"/>
          <w:sz w:val="20"/>
        </w:rPr>
        <w:t>Effect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of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probiotics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on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performance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of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immunological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mechanisms</w:t>
      </w:r>
      <w:proofErr w:type="spellEnd"/>
      <w:r>
        <w:rPr>
          <w:b/>
          <w:w w:val="105"/>
          <w:sz w:val="20"/>
        </w:rPr>
        <w:t xml:space="preserve">. </w:t>
      </w:r>
      <w:proofErr w:type="spellStart"/>
      <w:r>
        <w:rPr>
          <w:b/>
          <w:w w:val="105"/>
          <w:sz w:val="20"/>
        </w:rPr>
        <w:t>Chronic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and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uncontrolled</w:t>
      </w:r>
      <w:proofErr w:type="spellEnd"/>
      <w:r w:rsidR="00371F83">
        <w:rPr>
          <w:b/>
          <w:w w:val="105"/>
          <w:sz w:val="20"/>
          <w:lang w:val="en-US"/>
        </w:rPr>
        <w:t xml:space="preserve"> </w:t>
      </w:r>
      <w:proofErr w:type="spellStart"/>
      <w:r>
        <w:rPr>
          <w:b/>
          <w:w w:val="105"/>
          <w:sz w:val="20"/>
        </w:rPr>
        <w:t>inflammation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plays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an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important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role</w:t>
      </w:r>
      <w:proofErr w:type="spellEnd"/>
      <w:r>
        <w:rPr>
          <w:b/>
          <w:w w:val="105"/>
          <w:sz w:val="20"/>
        </w:rPr>
        <w:t xml:space="preserve"> in </w:t>
      </w:r>
      <w:proofErr w:type="spellStart"/>
      <w:r>
        <w:rPr>
          <w:b/>
          <w:w w:val="105"/>
          <w:sz w:val="20"/>
        </w:rPr>
        <w:t>the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induction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and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development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of</w:t>
      </w:r>
      <w:proofErr w:type="spellEnd"/>
      <w:r>
        <w:rPr>
          <w:b/>
          <w:w w:val="105"/>
          <w:sz w:val="20"/>
        </w:rPr>
        <w:t xml:space="preserve"> cancer. </w:t>
      </w:r>
      <w:proofErr w:type="spellStart"/>
      <w:r>
        <w:rPr>
          <w:b/>
          <w:w w:val="105"/>
          <w:sz w:val="20"/>
        </w:rPr>
        <w:t>Expression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of</w:t>
      </w:r>
      <w:proofErr w:type="spellEnd"/>
      <w:r>
        <w:rPr>
          <w:b/>
          <w:w w:val="105"/>
          <w:sz w:val="20"/>
        </w:rPr>
        <w:t xml:space="preserve"> tumor </w:t>
      </w:r>
      <w:proofErr w:type="spellStart"/>
      <w:r>
        <w:rPr>
          <w:b/>
          <w:w w:val="105"/>
          <w:sz w:val="20"/>
        </w:rPr>
        <w:t>oncogenes</w:t>
      </w:r>
      <w:proofErr w:type="spellEnd"/>
      <w:r>
        <w:rPr>
          <w:b/>
          <w:w w:val="105"/>
          <w:sz w:val="20"/>
        </w:rPr>
        <w:t xml:space="preserve">, </w:t>
      </w:r>
      <w:proofErr w:type="spellStart"/>
      <w:r>
        <w:rPr>
          <w:b/>
          <w:w w:val="105"/>
          <w:sz w:val="20"/>
        </w:rPr>
        <w:t>including</w:t>
      </w:r>
      <w:proofErr w:type="spellEnd"/>
      <w:r>
        <w:rPr>
          <w:b/>
          <w:w w:val="105"/>
          <w:sz w:val="20"/>
        </w:rPr>
        <w:t xml:space="preserve"> k-ras, </w:t>
      </w:r>
      <w:proofErr w:type="spellStart"/>
      <w:r>
        <w:rPr>
          <w:b/>
          <w:w w:val="105"/>
          <w:sz w:val="20"/>
        </w:rPr>
        <w:t>leads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to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increased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expression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of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inflammatory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cytokines</w:t>
      </w:r>
      <w:proofErr w:type="spellEnd"/>
      <w:r>
        <w:rPr>
          <w:b/>
          <w:w w:val="105"/>
          <w:sz w:val="20"/>
        </w:rPr>
        <w:t xml:space="preserve"> (e.g., IL-8). </w:t>
      </w:r>
      <w:proofErr w:type="spellStart"/>
      <w:r>
        <w:rPr>
          <w:b/>
          <w:w w:val="105"/>
          <w:sz w:val="20"/>
        </w:rPr>
        <w:t>Subsequent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infiltration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of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immune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cells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leads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to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the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development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and</w:t>
      </w:r>
      <w:proofErr w:type="spellEnd"/>
      <w:r>
        <w:rPr>
          <w:b/>
          <w:w w:val="105"/>
          <w:sz w:val="20"/>
        </w:rPr>
        <w:t xml:space="preserve"> angiogenesis </w:t>
      </w:r>
      <w:proofErr w:type="spellStart"/>
      <w:r>
        <w:rPr>
          <w:b/>
          <w:w w:val="105"/>
          <w:sz w:val="20"/>
        </w:rPr>
        <w:t>of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colon</w:t>
      </w:r>
      <w:proofErr w:type="spellEnd"/>
      <w:r>
        <w:rPr>
          <w:b/>
          <w:w w:val="105"/>
          <w:sz w:val="20"/>
        </w:rPr>
        <w:t xml:space="preserve"> cancer. </w:t>
      </w:r>
      <w:proofErr w:type="spellStart"/>
      <w:r>
        <w:rPr>
          <w:b/>
          <w:w w:val="105"/>
          <w:sz w:val="20"/>
        </w:rPr>
        <w:t>During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eubiosis,The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dominant</w:t>
      </w:r>
      <w:proofErr w:type="spellEnd"/>
      <w:r>
        <w:rPr>
          <w:b/>
          <w:w w:val="105"/>
          <w:sz w:val="20"/>
        </w:rPr>
        <w:t xml:space="preserve"> anti-</w:t>
      </w:r>
      <w:proofErr w:type="spellStart"/>
      <w:r>
        <w:rPr>
          <w:b/>
          <w:w w:val="105"/>
          <w:sz w:val="20"/>
        </w:rPr>
        <w:t>inflammatory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cytokines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such</w:t>
      </w:r>
      <w:proofErr w:type="spellEnd"/>
      <w:r>
        <w:rPr>
          <w:b/>
          <w:w w:val="105"/>
          <w:sz w:val="20"/>
        </w:rPr>
        <w:t xml:space="preserve"> as TGF-α </w:t>
      </w:r>
      <w:proofErr w:type="spellStart"/>
      <w:r>
        <w:rPr>
          <w:b/>
          <w:w w:val="105"/>
          <w:sz w:val="20"/>
        </w:rPr>
        <w:t>and</w:t>
      </w:r>
      <w:proofErr w:type="spellEnd"/>
      <w:r>
        <w:rPr>
          <w:b/>
          <w:w w:val="105"/>
          <w:sz w:val="20"/>
        </w:rPr>
        <w:t xml:space="preserve"> IL-10 are </w:t>
      </w:r>
      <w:proofErr w:type="spellStart"/>
      <w:r>
        <w:rPr>
          <w:b/>
          <w:w w:val="105"/>
          <w:sz w:val="20"/>
        </w:rPr>
        <w:t>involved</w:t>
      </w:r>
      <w:proofErr w:type="spellEnd"/>
      <w:r>
        <w:rPr>
          <w:b/>
          <w:w w:val="105"/>
          <w:sz w:val="20"/>
        </w:rPr>
        <w:t xml:space="preserve"> in </w:t>
      </w:r>
      <w:proofErr w:type="spellStart"/>
      <w:r>
        <w:rPr>
          <w:b/>
          <w:w w:val="105"/>
          <w:sz w:val="20"/>
        </w:rPr>
        <w:t>epithelial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cells</w:t>
      </w:r>
      <w:proofErr w:type="spellEnd"/>
      <w:r>
        <w:rPr>
          <w:b/>
          <w:w w:val="105"/>
          <w:sz w:val="20"/>
        </w:rPr>
        <w:t xml:space="preserve">, </w:t>
      </w:r>
      <w:proofErr w:type="spellStart"/>
      <w:r>
        <w:rPr>
          <w:b/>
          <w:w w:val="105"/>
          <w:sz w:val="20"/>
        </w:rPr>
        <w:t>Treg</w:t>
      </w:r>
      <w:proofErr w:type="spellEnd"/>
      <w:r>
        <w:rPr>
          <w:b/>
          <w:w w:val="105"/>
          <w:sz w:val="20"/>
        </w:rPr>
        <w:t xml:space="preserve">, </w:t>
      </w:r>
      <w:proofErr w:type="spellStart"/>
      <w:r>
        <w:rPr>
          <w:b/>
          <w:w w:val="105"/>
          <w:sz w:val="20"/>
        </w:rPr>
        <w:t>and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relieve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colon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inflammation</w:t>
      </w:r>
      <w:proofErr w:type="spellEnd"/>
      <w:r>
        <w:rPr>
          <w:b/>
          <w:w w:val="105"/>
          <w:sz w:val="20"/>
        </w:rPr>
        <w:t xml:space="preserve">. </w:t>
      </w:r>
      <w:proofErr w:type="spellStart"/>
      <w:r>
        <w:rPr>
          <w:b/>
          <w:w w:val="105"/>
          <w:sz w:val="20"/>
        </w:rPr>
        <w:t>SCFAs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inhibit</w:t>
      </w:r>
      <w:proofErr w:type="spellEnd"/>
      <w:r>
        <w:rPr>
          <w:b/>
          <w:w w:val="105"/>
          <w:sz w:val="20"/>
        </w:rPr>
        <w:t xml:space="preserve"> HDAC in </w:t>
      </w:r>
      <w:proofErr w:type="spellStart"/>
      <w:r>
        <w:rPr>
          <w:b/>
          <w:w w:val="105"/>
          <w:sz w:val="20"/>
        </w:rPr>
        <w:t>colonocyte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cells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and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mucosal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immune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cells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and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cause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inhibition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of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transcription</w:t>
      </w:r>
      <w:proofErr w:type="spellEnd"/>
      <w:r>
        <w:rPr>
          <w:b/>
          <w:w w:val="105"/>
          <w:sz w:val="20"/>
        </w:rPr>
        <w:t xml:space="preserve"> factor NF-</w:t>
      </w:r>
      <w:proofErr w:type="spellStart"/>
      <w:r>
        <w:rPr>
          <w:b/>
          <w:w w:val="105"/>
          <w:sz w:val="20"/>
        </w:rPr>
        <w:t>kB</w:t>
      </w:r>
      <w:proofErr w:type="spellEnd"/>
      <w:r>
        <w:rPr>
          <w:b/>
          <w:w w:val="105"/>
          <w:sz w:val="20"/>
        </w:rPr>
        <w:t xml:space="preserve">. In </w:t>
      </w:r>
      <w:proofErr w:type="spellStart"/>
      <w:r>
        <w:rPr>
          <w:b/>
          <w:w w:val="105"/>
          <w:sz w:val="20"/>
        </w:rPr>
        <w:t>addition</w:t>
      </w:r>
      <w:proofErr w:type="spellEnd"/>
      <w:r>
        <w:rPr>
          <w:b/>
          <w:w w:val="105"/>
          <w:sz w:val="20"/>
        </w:rPr>
        <w:t xml:space="preserve">, </w:t>
      </w:r>
      <w:proofErr w:type="spellStart"/>
      <w:r>
        <w:rPr>
          <w:b/>
          <w:w w:val="105"/>
          <w:sz w:val="20"/>
        </w:rPr>
        <w:t>it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directly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inhibits</w:t>
      </w:r>
      <w:proofErr w:type="spellEnd"/>
      <w:r>
        <w:rPr>
          <w:b/>
          <w:w w:val="105"/>
          <w:sz w:val="20"/>
        </w:rPr>
        <w:t xml:space="preserve"> TLR-4 </w:t>
      </w:r>
      <w:proofErr w:type="spellStart"/>
      <w:r>
        <w:rPr>
          <w:b/>
          <w:w w:val="105"/>
          <w:sz w:val="20"/>
        </w:rPr>
        <w:t>receptor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signaling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and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produces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cytokines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such</w:t>
      </w:r>
      <w:proofErr w:type="spellEnd"/>
      <w:r>
        <w:rPr>
          <w:b/>
          <w:w w:val="105"/>
          <w:sz w:val="20"/>
        </w:rPr>
        <w:t xml:space="preserve"> as TNF-α, IL-6, </w:t>
      </w:r>
      <w:proofErr w:type="spellStart"/>
      <w:r>
        <w:rPr>
          <w:b/>
          <w:w w:val="105"/>
          <w:sz w:val="20"/>
        </w:rPr>
        <w:t>and</w:t>
      </w:r>
      <w:proofErr w:type="spellEnd"/>
      <w:r>
        <w:rPr>
          <w:b/>
          <w:w w:val="105"/>
          <w:sz w:val="20"/>
        </w:rPr>
        <w:t xml:space="preserve"> IL-12 </w:t>
      </w:r>
      <w:proofErr w:type="spellStart"/>
      <w:r>
        <w:rPr>
          <w:b/>
          <w:w w:val="105"/>
          <w:sz w:val="20"/>
        </w:rPr>
        <w:t>directly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suppressing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the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immune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response</w:t>
      </w:r>
      <w:proofErr w:type="spellEnd"/>
      <w:r>
        <w:rPr>
          <w:b/>
          <w:w w:val="105"/>
          <w:sz w:val="20"/>
        </w:rPr>
        <w:t xml:space="preserve">. </w:t>
      </w:r>
      <w:proofErr w:type="spellStart"/>
      <w:r>
        <w:rPr>
          <w:b/>
          <w:w w:val="105"/>
          <w:sz w:val="20"/>
        </w:rPr>
        <w:t>SCFAs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cause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differentiation</w:t>
      </w:r>
      <w:proofErr w:type="spellEnd"/>
      <w:r>
        <w:rPr>
          <w:b/>
          <w:w w:val="105"/>
          <w:sz w:val="20"/>
        </w:rPr>
        <w:t xml:space="preserve"> in </w:t>
      </w:r>
      <w:proofErr w:type="spellStart"/>
      <w:r>
        <w:rPr>
          <w:b/>
          <w:w w:val="105"/>
          <w:sz w:val="20"/>
        </w:rPr>
        <w:t>Treg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cells</w:t>
      </w:r>
      <w:proofErr w:type="spellEnd"/>
      <w:r>
        <w:rPr>
          <w:b/>
          <w:w w:val="105"/>
          <w:sz w:val="20"/>
        </w:rPr>
        <w:t xml:space="preserve"> (</w:t>
      </w:r>
      <w:proofErr w:type="spellStart"/>
      <w:r>
        <w:rPr>
          <w:b/>
          <w:w w:val="105"/>
          <w:sz w:val="20"/>
        </w:rPr>
        <w:t>play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an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important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role</w:t>
      </w:r>
      <w:proofErr w:type="spellEnd"/>
      <w:r>
        <w:rPr>
          <w:b/>
          <w:w w:val="105"/>
          <w:sz w:val="20"/>
        </w:rPr>
        <w:t xml:space="preserve"> in </w:t>
      </w:r>
      <w:proofErr w:type="spellStart"/>
      <w:r>
        <w:rPr>
          <w:b/>
          <w:w w:val="105"/>
          <w:sz w:val="20"/>
        </w:rPr>
        <w:t>limiting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the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intestinal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inflammatory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response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through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the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production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of</w:t>
      </w:r>
      <w:proofErr w:type="spellEnd"/>
      <w:r>
        <w:rPr>
          <w:b/>
          <w:w w:val="105"/>
          <w:sz w:val="20"/>
        </w:rPr>
        <w:t xml:space="preserve"> IL-10), </w:t>
      </w:r>
      <w:proofErr w:type="spellStart"/>
      <w:r>
        <w:rPr>
          <w:b/>
          <w:w w:val="105"/>
          <w:sz w:val="20"/>
        </w:rPr>
        <w:t>mucosa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with</w:t>
      </w:r>
      <w:proofErr w:type="spellEnd"/>
      <w:r>
        <w:rPr>
          <w:b/>
          <w:w w:val="105"/>
          <w:sz w:val="20"/>
        </w:rPr>
        <w:t xml:space="preserve"> HDAC </w:t>
      </w:r>
      <w:proofErr w:type="spellStart"/>
      <w:r>
        <w:rPr>
          <w:b/>
          <w:w w:val="105"/>
          <w:sz w:val="20"/>
        </w:rPr>
        <w:t>inhibition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and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cause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inhibition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and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reduction</w:t>
      </w:r>
      <w:proofErr w:type="spellEnd"/>
      <w:r>
        <w:rPr>
          <w:b/>
          <w:w w:val="105"/>
          <w:sz w:val="20"/>
        </w:rPr>
        <w:t xml:space="preserve"> in </w:t>
      </w:r>
      <w:proofErr w:type="spellStart"/>
      <w:r>
        <w:rPr>
          <w:b/>
          <w:w w:val="105"/>
          <w:sz w:val="20"/>
        </w:rPr>
        <w:t>the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number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of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inflammatory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cytokines</w:t>
      </w:r>
      <w:proofErr w:type="spellEnd"/>
      <w:r>
        <w:rPr>
          <w:b/>
          <w:w w:val="105"/>
          <w:sz w:val="20"/>
        </w:rPr>
        <w:t xml:space="preserve">. The binding </w:t>
      </w:r>
      <w:proofErr w:type="spellStart"/>
      <w:r>
        <w:rPr>
          <w:b/>
          <w:w w:val="105"/>
          <w:sz w:val="20"/>
        </w:rPr>
        <w:t>of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SCFAs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to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the</w:t>
      </w:r>
      <w:proofErr w:type="spellEnd"/>
      <w:r>
        <w:rPr>
          <w:b/>
          <w:w w:val="105"/>
          <w:sz w:val="20"/>
        </w:rPr>
        <w:t xml:space="preserve"> G.2PR </w:t>
      </w:r>
      <w:proofErr w:type="spellStart"/>
      <w:r>
        <w:rPr>
          <w:b/>
          <w:w w:val="105"/>
          <w:sz w:val="20"/>
        </w:rPr>
        <w:t>range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activates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several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signaling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pathways</w:t>
      </w:r>
      <w:proofErr w:type="spellEnd"/>
      <w:r>
        <w:rPr>
          <w:b/>
          <w:w w:val="105"/>
          <w:sz w:val="20"/>
        </w:rPr>
        <w:t xml:space="preserve">, </w:t>
      </w:r>
      <w:proofErr w:type="spellStart"/>
      <w:r>
        <w:rPr>
          <w:b/>
          <w:w w:val="105"/>
          <w:sz w:val="20"/>
        </w:rPr>
        <w:t>inflammatory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processes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by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suppressing</w:t>
      </w:r>
      <w:proofErr w:type="spellEnd"/>
      <w:r>
        <w:rPr>
          <w:b/>
          <w:w w:val="105"/>
          <w:sz w:val="20"/>
        </w:rPr>
        <w:t xml:space="preserve"> NF-</w:t>
      </w:r>
      <w:proofErr w:type="spellStart"/>
      <w:r>
        <w:rPr>
          <w:b/>
          <w:w w:val="105"/>
          <w:sz w:val="20"/>
        </w:rPr>
        <w:t>kB</w:t>
      </w:r>
      <w:proofErr w:type="spellEnd"/>
      <w:r>
        <w:rPr>
          <w:b/>
          <w:w w:val="105"/>
          <w:sz w:val="20"/>
        </w:rPr>
        <w:t xml:space="preserve">, </w:t>
      </w:r>
      <w:proofErr w:type="spellStart"/>
      <w:r>
        <w:rPr>
          <w:b/>
          <w:w w:val="105"/>
          <w:sz w:val="20"/>
        </w:rPr>
        <w:t>enhancing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Treg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cell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differentiation</w:t>
      </w:r>
      <w:proofErr w:type="spellEnd"/>
      <w:r>
        <w:rPr>
          <w:b/>
          <w:w w:val="105"/>
          <w:sz w:val="20"/>
        </w:rPr>
        <w:t xml:space="preserve">. In </w:t>
      </w:r>
      <w:proofErr w:type="spellStart"/>
      <w:r>
        <w:rPr>
          <w:b/>
          <w:w w:val="105"/>
          <w:sz w:val="20"/>
        </w:rPr>
        <w:t>addition</w:t>
      </w:r>
      <w:proofErr w:type="spellEnd"/>
      <w:r>
        <w:rPr>
          <w:b/>
          <w:w w:val="105"/>
          <w:sz w:val="20"/>
        </w:rPr>
        <w:t xml:space="preserve">, </w:t>
      </w:r>
      <w:proofErr w:type="spellStart"/>
      <w:r>
        <w:rPr>
          <w:b/>
          <w:w w:val="105"/>
          <w:sz w:val="20"/>
        </w:rPr>
        <w:t>probiotics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and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their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products</w:t>
      </w:r>
      <w:proofErr w:type="spellEnd"/>
      <w:r>
        <w:rPr>
          <w:b/>
          <w:w w:val="105"/>
          <w:sz w:val="20"/>
        </w:rPr>
        <w:t xml:space="preserve"> in </w:t>
      </w:r>
      <w:proofErr w:type="spellStart"/>
      <w:r>
        <w:rPr>
          <w:b/>
          <w:w w:val="105"/>
          <w:sz w:val="20"/>
        </w:rPr>
        <w:t>clones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prevent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chemotaxisis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of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monocytes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against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inflammation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and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adjust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the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function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of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Treg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cells</w:t>
      </w:r>
      <w:proofErr w:type="spellEnd"/>
      <w:r>
        <w:rPr>
          <w:b/>
          <w:w w:val="105"/>
          <w:sz w:val="20"/>
        </w:rPr>
        <w:t xml:space="preserve">. NK </w:t>
      </w:r>
      <w:proofErr w:type="spellStart"/>
      <w:r>
        <w:rPr>
          <w:b/>
          <w:w w:val="105"/>
          <w:sz w:val="20"/>
        </w:rPr>
        <w:t>cells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play</w:t>
      </w:r>
      <w:proofErr w:type="spellEnd"/>
      <w:r>
        <w:rPr>
          <w:b/>
          <w:w w:val="105"/>
          <w:sz w:val="20"/>
        </w:rPr>
        <w:t xml:space="preserve"> a </w:t>
      </w:r>
      <w:proofErr w:type="spellStart"/>
      <w:r>
        <w:rPr>
          <w:b/>
          <w:w w:val="105"/>
          <w:sz w:val="20"/>
        </w:rPr>
        <w:t>role</w:t>
      </w:r>
      <w:proofErr w:type="spellEnd"/>
      <w:r>
        <w:rPr>
          <w:b/>
          <w:w w:val="105"/>
          <w:sz w:val="20"/>
        </w:rPr>
        <w:t xml:space="preserve"> in </w:t>
      </w:r>
      <w:proofErr w:type="spellStart"/>
      <w:r>
        <w:rPr>
          <w:b/>
          <w:w w:val="105"/>
          <w:sz w:val="20"/>
        </w:rPr>
        <w:t>controlling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immunity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against</w:t>
      </w:r>
      <w:proofErr w:type="spellEnd"/>
      <w:r>
        <w:rPr>
          <w:b/>
          <w:w w:val="105"/>
          <w:sz w:val="20"/>
        </w:rPr>
        <w:t xml:space="preserve"> cancer, in </w:t>
      </w:r>
      <w:proofErr w:type="spellStart"/>
      <w:r>
        <w:rPr>
          <w:b/>
          <w:w w:val="105"/>
          <w:sz w:val="20"/>
        </w:rPr>
        <w:t>the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presence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of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probiotics</w:t>
      </w:r>
      <w:proofErr w:type="spellEnd"/>
      <w:r>
        <w:rPr>
          <w:b/>
          <w:w w:val="105"/>
          <w:sz w:val="20"/>
        </w:rPr>
        <w:t xml:space="preserve">, NK </w:t>
      </w:r>
      <w:proofErr w:type="spellStart"/>
      <w:r>
        <w:rPr>
          <w:b/>
          <w:w w:val="105"/>
          <w:sz w:val="20"/>
        </w:rPr>
        <w:t>cell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activity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is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enhanced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by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inducing</w:t>
      </w:r>
      <w:proofErr w:type="spellEnd"/>
      <w:r>
        <w:rPr>
          <w:b/>
          <w:w w:val="105"/>
          <w:sz w:val="20"/>
        </w:rPr>
        <w:t xml:space="preserve"> IL-12 </w:t>
      </w:r>
      <w:proofErr w:type="spellStart"/>
      <w:r>
        <w:rPr>
          <w:b/>
          <w:w w:val="105"/>
          <w:sz w:val="20"/>
        </w:rPr>
        <w:t>production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by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active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monocytes</w:t>
      </w:r>
      <w:proofErr w:type="spellEnd"/>
      <w:r>
        <w:rPr>
          <w:b/>
          <w:w w:val="105"/>
          <w:sz w:val="20"/>
        </w:rPr>
        <w:t>/</w:t>
      </w:r>
      <w:proofErr w:type="spellStart"/>
      <w:r>
        <w:rPr>
          <w:b/>
          <w:w w:val="105"/>
          <w:sz w:val="20"/>
        </w:rPr>
        <w:t>macrophages</w:t>
      </w:r>
      <w:proofErr w:type="spellEnd"/>
      <w:r>
        <w:rPr>
          <w:b/>
          <w:w w:val="105"/>
          <w:sz w:val="20"/>
        </w:rPr>
        <w:t xml:space="preserve">, </w:t>
      </w:r>
      <w:proofErr w:type="spellStart"/>
      <w:r>
        <w:rPr>
          <w:b/>
          <w:w w:val="105"/>
          <w:sz w:val="20"/>
        </w:rPr>
        <w:t>and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increasing</w:t>
      </w:r>
      <w:proofErr w:type="spellEnd"/>
      <w:r>
        <w:rPr>
          <w:b/>
          <w:w w:val="105"/>
          <w:sz w:val="20"/>
        </w:rPr>
        <w:t xml:space="preserve"> TCD8 </w:t>
      </w:r>
      <w:proofErr w:type="spellStart"/>
      <w:r>
        <w:rPr>
          <w:b/>
          <w:w w:val="105"/>
          <w:sz w:val="20"/>
        </w:rPr>
        <w:t>infiltration</w:t>
      </w:r>
      <w:proofErr w:type="spellEnd"/>
      <w:r>
        <w:rPr>
          <w:b/>
          <w:w w:val="105"/>
          <w:sz w:val="20"/>
        </w:rPr>
        <w:t xml:space="preserve"> in </w:t>
      </w:r>
      <w:proofErr w:type="spellStart"/>
      <w:r>
        <w:rPr>
          <w:b/>
          <w:w w:val="105"/>
          <w:sz w:val="20"/>
        </w:rPr>
        <w:t>tumors</w:t>
      </w:r>
      <w:proofErr w:type="spellEnd"/>
      <w:r>
        <w:rPr>
          <w:b/>
          <w:w w:val="105"/>
          <w:sz w:val="20"/>
        </w:rPr>
        <w:t>. GPR: G-</w:t>
      </w:r>
      <w:proofErr w:type="spellStart"/>
      <w:r>
        <w:rPr>
          <w:b/>
          <w:w w:val="105"/>
          <w:sz w:val="20"/>
        </w:rPr>
        <w:t>paired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receptors</w:t>
      </w:r>
      <w:proofErr w:type="spellEnd"/>
      <w:r>
        <w:rPr>
          <w:b/>
          <w:w w:val="105"/>
          <w:sz w:val="20"/>
        </w:rPr>
        <w:t xml:space="preserve">; HDAC: </w:t>
      </w:r>
      <w:proofErr w:type="spellStart"/>
      <w:r>
        <w:rPr>
          <w:b/>
          <w:w w:val="105"/>
          <w:sz w:val="20"/>
        </w:rPr>
        <w:t>histone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deacetylase</w:t>
      </w:r>
      <w:proofErr w:type="spellEnd"/>
      <w:r>
        <w:rPr>
          <w:b/>
          <w:w w:val="105"/>
          <w:sz w:val="20"/>
        </w:rPr>
        <w:t xml:space="preserve">; IL: </w:t>
      </w:r>
      <w:proofErr w:type="spellStart"/>
      <w:r>
        <w:rPr>
          <w:b/>
          <w:w w:val="105"/>
          <w:sz w:val="20"/>
        </w:rPr>
        <w:t>interleukin</w:t>
      </w:r>
      <w:proofErr w:type="spellEnd"/>
      <w:r>
        <w:rPr>
          <w:b/>
          <w:w w:val="105"/>
          <w:sz w:val="20"/>
        </w:rPr>
        <w:t>; NF-</w:t>
      </w:r>
      <w:proofErr w:type="spellStart"/>
      <w:r>
        <w:rPr>
          <w:b/>
          <w:w w:val="105"/>
          <w:sz w:val="20"/>
        </w:rPr>
        <w:t>kB</w:t>
      </w:r>
      <w:proofErr w:type="spellEnd"/>
      <w:r>
        <w:rPr>
          <w:b/>
          <w:w w:val="105"/>
          <w:sz w:val="20"/>
        </w:rPr>
        <w:t xml:space="preserve">: </w:t>
      </w:r>
      <w:proofErr w:type="spellStart"/>
      <w:r>
        <w:rPr>
          <w:b/>
          <w:w w:val="105"/>
          <w:sz w:val="20"/>
        </w:rPr>
        <w:t>factors</w:t>
      </w:r>
      <w:proofErr w:type="spellEnd"/>
      <w:r w:rsidR="00371F83">
        <w:rPr>
          <w:b/>
          <w:sz w:val="20"/>
          <w:lang w:val="en-US"/>
        </w:rPr>
        <w:t xml:space="preserve"> </w:t>
      </w:r>
      <w:proofErr w:type="spellStart"/>
      <w:r>
        <w:rPr>
          <w:b/>
          <w:w w:val="105"/>
          <w:sz w:val="20"/>
        </w:rPr>
        <w:t>nuclear-kB</w:t>
      </w:r>
      <w:proofErr w:type="spellEnd"/>
      <w:r>
        <w:rPr>
          <w:b/>
          <w:w w:val="105"/>
          <w:sz w:val="20"/>
        </w:rPr>
        <w:t xml:space="preserve">; NK </w:t>
      </w:r>
      <w:proofErr w:type="spellStart"/>
      <w:r>
        <w:rPr>
          <w:b/>
          <w:w w:val="105"/>
          <w:sz w:val="20"/>
        </w:rPr>
        <w:t>cells</w:t>
      </w:r>
      <w:proofErr w:type="spellEnd"/>
      <w:r>
        <w:rPr>
          <w:b/>
          <w:w w:val="105"/>
          <w:sz w:val="20"/>
        </w:rPr>
        <w:t xml:space="preserve">: natural </w:t>
      </w:r>
      <w:proofErr w:type="spellStart"/>
      <w:r>
        <w:rPr>
          <w:b/>
          <w:w w:val="105"/>
          <w:sz w:val="20"/>
        </w:rPr>
        <w:t>killer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cells</w:t>
      </w:r>
      <w:proofErr w:type="spellEnd"/>
      <w:r>
        <w:rPr>
          <w:b/>
          <w:w w:val="105"/>
          <w:sz w:val="20"/>
        </w:rPr>
        <w:t xml:space="preserve">; </w:t>
      </w:r>
      <w:proofErr w:type="spellStart"/>
      <w:r>
        <w:rPr>
          <w:b/>
          <w:w w:val="105"/>
          <w:sz w:val="20"/>
        </w:rPr>
        <w:t>SCFAs</w:t>
      </w:r>
      <w:proofErr w:type="spellEnd"/>
      <w:r>
        <w:rPr>
          <w:b/>
          <w:w w:val="105"/>
          <w:sz w:val="20"/>
        </w:rPr>
        <w:t xml:space="preserve">: </w:t>
      </w:r>
      <w:proofErr w:type="spellStart"/>
      <w:r>
        <w:rPr>
          <w:b/>
          <w:w w:val="105"/>
          <w:sz w:val="20"/>
        </w:rPr>
        <w:t>short-chain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fatty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acids</w:t>
      </w:r>
      <w:proofErr w:type="spellEnd"/>
      <w:r>
        <w:rPr>
          <w:b/>
          <w:w w:val="105"/>
          <w:sz w:val="20"/>
        </w:rPr>
        <w:t xml:space="preserve">; TGF-α: </w:t>
      </w:r>
      <w:proofErr w:type="spellStart"/>
      <w:r>
        <w:rPr>
          <w:b/>
          <w:w w:val="105"/>
          <w:sz w:val="20"/>
        </w:rPr>
        <w:t>changing</w:t>
      </w:r>
      <w:proofErr w:type="spellEnd"/>
      <w:r>
        <w:rPr>
          <w:b/>
          <w:w w:val="105"/>
          <w:sz w:val="20"/>
        </w:rPr>
        <w:t xml:space="preserve"> growth </w:t>
      </w:r>
      <w:proofErr w:type="spellStart"/>
      <w:r>
        <w:rPr>
          <w:b/>
          <w:w w:val="105"/>
          <w:sz w:val="20"/>
        </w:rPr>
        <w:t>factors</w:t>
      </w:r>
      <w:proofErr w:type="spellEnd"/>
      <w:r>
        <w:rPr>
          <w:b/>
          <w:w w:val="105"/>
          <w:sz w:val="20"/>
        </w:rPr>
        <w:t xml:space="preserve"> α; TLR: </w:t>
      </w:r>
      <w:proofErr w:type="spellStart"/>
      <w:r>
        <w:rPr>
          <w:b/>
          <w:w w:val="105"/>
          <w:sz w:val="20"/>
        </w:rPr>
        <w:t>toll-like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receptor</w:t>
      </w:r>
      <w:proofErr w:type="spellEnd"/>
      <w:r>
        <w:rPr>
          <w:b/>
          <w:w w:val="105"/>
          <w:sz w:val="20"/>
        </w:rPr>
        <w:t xml:space="preserve">; </w:t>
      </w:r>
      <w:proofErr w:type="spellStart"/>
      <w:r>
        <w:rPr>
          <w:b/>
          <w:w w:val="105"/>
          <w:sz w:val="20"/>
        </w:rPr>
        <w:t>Treg</w:t>
      </w:r>
      <w:proofErr w:type="spellEnd"/>
      <w:r>
        <w:rPr>
          <w:b/>
          <w:w w:val="105"/>
          <w:sz w:val="20"/>
        </w:rPr>
        <w:t xml:space="preserve">: </w:t>
      </w:r>
      <w:proofErr w:type="spellStart"/>
      <w:r>
        <w:rPr>
          <w:b/>
          <w:w w:val="105"/>
          <w:sz w:val="20"/>
        </w:rPr>
        <w:t>regulatory</w:t>
      </w:r>
      <w:proofErr w:type="spellEnd"/>
      <w:r>
        <w:rPr>
          <w:b/>
          <w:w w:val="105"/>
          <w:sz w:val="20"/>
        </w:rPr>
        <w:t xml:space="preserve"> T </w:t>
      </w:r>
      <w:proofErr w:type="spellStart"/>
      <w:r>
        <w:rPr>
          <w:b/>
          <w:w w:val="105"/>
          <w:sz w:val="20"/>
        </w:rPr>
        <w:t>cell</w:t>
      </w:r>
      <w:proofErr w:type="spellEnd"/>
    </w:p>
    <w:p w14:paraId="5CFEE811" w14:textId="77777777" w:rsidR="00DE3009" w:rsidRDefault="00DE3009" w:rsidP="00DE3009">
      <w:pPr>
        <w:adjustRightInd w:val="0"/>
        <w:jc w:val="both"/>
        <w:rPr>
          <w:b/>
          <w:sz w:val="20"/>
        </w:rPr>
      </w:pPr>
    </w:p>
    <w:p w14:paraId="3D4FFF57" w14:textId="77777777" w:rsidR="001E550D" w:rsidRDefault="001E550D" w:rsidP="006D4F58">
      <w:pPr>
        <w:pStyle w:val="Heading1"/>
        <w:adjustRightInd w:val="0"/>
        <w:ind w:left="0"/>
        <w:rPr>
          <w:lang w:val="en-US"/>
        </w:rPr>
        <w:sectPr w:rsidR="001E550D" w:rsidSect="001E550D">
          <w:type w:val="continuous"/>
          <w:pgSz w:w="11910" w:h="16840"/>
          <w:pgMar w:top="1580" w:right="1000" w:bottom="1120" w:left="1000" w:header="720" w:footer="720" w:gutter="0"/>
          <w:cols w:space="720"/>
        </w:sectPr>
      </w:pPr>
    </w:p>
    <w:p w14:paraId="27CAEAE7" w14:textId="32FA09A0" w:rsidR="00371F83" w:rsidRPr="000C2144" w:rsidRDefault="000C2144" w:rsidP="006D4F58">
      <w:pPr>
        <w:pStyle w:val="Heading1"/>
        <w:adjustRightInd w:val="0"/>
        <w:ind w:left="0"/>
        <w:rPr>
          <w:lang w:val="en-US"/>
        </w:rPr>
      </w:pPr>
      <w:r>
        <w:rPr>
          <w:lang w:val="en-US"/>
        </w:rPr>
        <w:t>References</w:t>
      </w:r>
    </w:p>
    <w:p w14:paraId="35EE67F0" w14:textId="7A7A6BED" w:rsidR="001E550D" w:rsidRDefault="001E550D" w:rsidP="001E550D">
      <w:pPr>
        <w:pStyle w:val="ListParagraph"/>
        <w:numPr>
          <w:ilvl w:val="0"/>
          <w:numId w:val="16"/>
        </w:numPr>
        <w:tabs>
          <w:tab w:val="left" w:pos="775"/>
          <w:tab w:val="left" w:pos="4175"/>
        </w:tabs>
        <w:ind w:left="567" w:hanging="567"/>
        <w:jc w:val="both"/>
      </w:pPr>
      <w:proofErr w:type="spellStart"/>
      <w:r>
        <w:t>Azril</w:t>
      </w:r>
      <w:proofErr w:type="spellEnd"/>
      <w:r>
        <w:rPr>
          <w:spacing w:val="1"/>
        </w:rPr>
        <w:t xml:space="preserve"> </w:t>
      </w:r>
      <w:r>
        <w:t>Okta</w:t>
      </w:r>
      <w:r>
        <w:rPr>
          <w:spacing w:val="1"/>
        </w:rPr>
        <w:t xml:space="preserve"> </w:t>
      </w:r>
      <w:r>
        <w:t>Ardhiansyah.</w:t>
      </w:r>
      <w:r>
        <w:rPr>
          <w:spacing w:val="1"/>
        </w:rPr>
        <w:t xml:space="preserve"> </w:t>
      </w:r>
      <w:r>
        <w:t>KANKER</w:t>
      </w:r>
      <w:r>
        <w:rPr>
          <w:spacing w:val="1"/>
        </w:rPr>
        <w:t xml:space="preserve"> </w:t>
      </w:r>
      <w:r>
        <w:t>KOLOREKTAL</w:t>
      </w:r>
      <w:r>
        <w:rPr>
          <w:spacing w:val="1"/>
        </w:rPr>
        <w:t xml:space="preserve"> </w:t>
      </w:r>
      <w:r>
        <w:t>[Internet].</w:t>
      </w:r>
      <w:r>
        <w:rPr>
          <w:spacing w:val="1"/>
        </w:rPr>
        <w:t xml:space="preserve"> </w:t>
      </w:r>
      <w:r>
        <w:t>Vol.</w:t>
      </w:r>
      <w:r>
        <w:rPr>
          <w:spacing w:val="1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Jurnal</w:t>
      </w:r>
      <w:r>
        <w:rPr>
          <w:spacing w:val="1"/>
        </w:rPr>
        <w:t xml:space="preserve"> </w:t>
      </w:r>
      <w:proofErr w:type="spellStart"/>
      <w:r>
        <w:t>Averrous</w:t>
      </w:r>
      <w:proofErr w:type="spellEnd"/>
      <w:r>
        <w:t>.</w:t>
      </w:r>
      <w:r>
        <w:rPr>
          <w:spacing w:val="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[</w:t>
      </w:r>
      <w:proofErr w:type="spellStart"/>
      <w:r>
        <w:t>cited</w:t>
      </w:r>
      <w:proofErr w:type="spellEnd"/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Feb</w:t>
      </w:r>
      <w:r>
        <w:rPr>
          <w:spacing w:val="1"/>
        </w:rPr>
        <w:t xml:space="preserve"> </w:t>
      </w:r>
      <w:r>
        <w:t>24].</w:t>
      </w:r>
      <w:r>
        <w:rPr>
          <w:spacing w:val="1"/>
        </w:rPr>
        <w:t xml:space="preserve"> </w:t>
      </w:r>
      <w:proofErr w:type="spellStart"/>
      <w:r>
        <w:t>Available</w:t>
      </w:r>
      <w:proofErr w:type="spellEnd"/>
      <w:r>
        <w:rPr>
          <w:lang w:val="en-US"/>
        </w:rPr>
        <w:t xml:space="preserve"> </w:t>
      </w:r>
      <w:proofErr w:type="spellStart"/>
      <w:r>
        <w:rPr>
          <w:spacing w:val="-1"/>
        </w:rPr>
        <w:t>from</w:t>
      </w:r>
      <w:proofErr w:type="spellEnd"/>
      <w:r>
        <w:rPr>
          <w:spacing w:val="-1"/>
        </w:rPr>
        <w:t>:</w:t>
      </w:r>
      <w:r>
        <w:rPr>
          <w:spacing w:val="-1"/>
          <w:lang w:val="en-US"/>
        </w:rPr>
        <w:t xml:space="preserve"> </w:t>
      </w:r>
      <w:r w:rsidRPr="001E550D">
        <w:rPr>
          <w:spacing w:val="-1"/>
        </w:rPr>
        <w:t>https://books.google.co.id/books?id=ujm2</w:t>
      </w:r>
      <w:r w:rsidRPr="001E550D">
        <w:rPr>
          <w:spacing w:val="-48"/>
        </w:rPr>
        <w:t xml:space="preserve"> </w:t>
      </w:r>
      <w:proofErr w:type="spellStart"/>
      <w:r>
        <w:t>DwAAQBAJ</w:t>
      </w:r>
      <w:proofErr w:type="spellEnd"/>
      <w:r>
        <w:t>},</w:t>
      </w:r>
      <w:r w:rsidRPr="001E550D">
        <w:rPr>
          <w:spacing w:val="45"/>
        </w:rPr>
        <w:t xml:space="preserve"> </w:t>
      </w:r>
      <w:proofErr w:type="spellStart"/>
      <w:r>
        <w:t>year</w:t>
      </w:r>
      <w:proofErr w:type="spellEnd"/>
      <w:r>
        <w:t>={2019}</w:t>
      </w:r>
    </w:p>
    <w:p w14:paraId="6DFB4ADC" w14:textId="0C459723" w:rsidR="001E550D" w:rsidRDefault="001E550D" w:rsidP="001E550D">
      <w:pPr>
        <w:pStyle w:val="ListParagraph"/>
        <w:numPr>
          <w:ilvl w:val="0"/>
          <w:numId w:val="16"/>
        </w:numPr>
        <w:tabs>
          <w:tab w:val="left" w:pos="775"/>
        </w:tabs>
        <w:ind w:left="567" w:hanging="567"/>
        <w:jc w:val="both"/>
      </w:pPr>
      <w:r>
        <w:t xml:space="preserve">Hidayat A, Maipa A, </w:t>
      </w:r>
      <w:proofErr w:type="spellStart"/>
      <w:r>
        <w:t>RahayuAans</w:t>
      </w:r>
      <w:proofErr w:type="spellEnd"/>
      <w:r>
        <w:t xml:space="preserve"> Saputri S,</w:t>
      </w:r>
      <w:r>
        <w:rPr>
          <w:spacing w:val="1"/>
        </w:rPr>
        <w:t xml:space="preserve"> </w:t>
      </w:r>
      <w:r>
        <w:t>Himawan A, Kunci K. Pengaruh Fermentasi</w:t>
      </w:r>
      <w:r>
        <w:rPr>
          <w:spacing w:val="1"/>
        </w:rPr>
        <w:t xml:space="preserve"> </w:t>
      </w:r>
      <w:proofErr w:type="spellStart"/>
      <w:r>
        <w:t>Liofilisat</w:t>
      </w:r>
      <w:proofErr w:type="spellEnd"/>
      <w:r>
        <w:t xml:space="preserve"> Kefir Rosella (</w:t>
      </w:r>
      <w:proofErr w:type="spellStart"/>
      <w:r>
        <w:t>Hibiscus</w:t>
      </w:r>
      <w:proofErr w:type="spellEnd"/>
      <w:r>
        <w:t xml:space="preserve"> </w:t>
      </w:r>
      <w:proofErr w:type="spellStart"/>
      <w:r>
        <w:t>sabdarifa</w:t>
      </w:r>
      <w:proofErr w:type="spellEnd"/>
      <w:r>
        <w:t xml:space="preserve"> L.)</w:t>
      </w:r>
      <w:r>
        <w:rPr>
          <w:spacing w:val="-47"/>
        </w:rPr>
        <w:t xml:space="preserve"> </w:t>
      </w:r>
      <w:r>
        <w:t>Terhadap</w:t>
      </w:r>
      <w:r>
        <w:rPr>
          <w:spacing w:val="-10"/>
        </w:rPr>
        <w:t xml:space="preserve"> </w:t>
      </w:r>
      <w:r>
        <w:t>Kadar</w:t>
      </w:r>
      <w:r>
        <w:rPr>
          <w:spacing w:val="-12"/>
        </w:rPr>
        <w:t xml:space="preserve"> </w:t>
      </w:r>
      <w:proofErr w:type="spellStart"/>
      <w:r>
        <w:t>Polifenol</w:t>
      </w:r>
      <w:proofErr w:type="spellEnd"/>
      <w:r>
        <w:rPr>
          <w:spacing w:val="-11"/>
        </w:rPr>
        <w:t xml:space="preserve"> </w:t>
      </w:r>
      <w:r>
        <w:t>Total.</w:t>
      </w:r>
      <w:r>
        <w:rPr>
          <w:spacing w:val="-10"/>
        </w:rPr>
        <w:t xml:space="preserve"> </w:t>
      </w:r>
      <w:r>
        <w:t>Hasanuddin</w:t>
      </w:r>
      <w:r>
        <w:rPr>
          <w:spacing w:val="-48"/>
        </w:rPr>
        <w:t xml:space="preserve"> </w:t>
      </w:r>
      <w:proofErr w:type="spellStart"/>
      <w:r>
        <w:t>Student</w:t>
      </w:r>
      <w:proofErr w:type="spellEnd"/>
      <w:r>
        <w:rPr>
          <w:spacing w:val="-1"/>
        </w:rPr>
        <w:t xml:space="preserve"> </w:t>
      </w:r>
      <w:r>
        <w:t>Journal.</w:t>
      </w:r>
      <w:r>
        <w:rPr>
          <w:spacing w:val="-2"/>
          <w:lang w:val="en-US"/>
        </w:rPr>
        <w:t xml:space="preserve"> </w:t>
      </w:r>
      <w:r>
        <w:t>2018;2(1):208–11.</w:t>
      </w:r>
    </w:p>
    <w:p w14:paraId="60C94EB9" w14:textId="77777777" w:rsidR="001E550D" w:rsidRDefault="001E550D" w:rsidP="001E550D">
      <w:pPr>
        <w:pStyle w:val="ListParagraph"/>
        <w:numPr>
          <w:ilvl w:val="0"/>
          <w:numId w:val="16"/>
        </w:numPr>
        <w:tabs>
          <w:tab w:val="left" w:pos="775"/>
        </w:tabs>
        <w:ind w:left="567" w:hanging="567"/>
        <w:jc w:val="both"/>
      </w:pPr>
      <w:proofErr w:type="spellStart"/>
      <w:r>
        <w:lastRenderedPageBreak/>
        <w:t>Larsson</w:t>
      </w:r>
      <w:proofErr w:type="spellEnd"/>
      <w:r>
        <w:t xml:space="preserve"> SC WA. </w:t>
      </w:r>
      <w:proofErr w:type="spellStart"/>
      <w:r>
        <w:t>Meat</w:t>
      </w:r>
      <w:proofErr w:type="spellEnd"/>
      <w:r>
        <w:t xml:space="preserve"> </w:t>
      </w:r>
      <w:proofErr w:type="spellStart"/>
      <w:r>
        <w:t>consumption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risk</w:t>
      </w:r>
      <w:proofErr w:type="spellEnd"/>
      <w:r>
        <w:rPr>
          <w:spacing w:val="-47"/>
        </w:rPr>
        <w:t xml:space="preserve"> </w:t>
      </w:r>
      <w:proofErr w:type="spellStart"/>
      <w:r>
        <w:t>of</w:t>
      </w:r>
      <w:proofErr w:type="spellEnd"/>
      <w:r>
        <w:rPr>
          <w:spacing w:val="1"/>
        </w:rPr>
        <w:t xml:space="preserve"> </w:t>
      </w:r>
      <w:proofErr w:type="spellStart"/>
      <w:r>
        <w:t>colorectal</w:t>
      </w:r>
      <w:proofErr w:type="spellEnd"/>
      <w:r>
        <w:rPr>
          <w:spacing w:val="1"/>
        </w:rPr>
        <w:t xml:space="preserve"> </w:t>
      </w:r>
      <w:r>
        <w:t>cancer: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meta-</w:t>
      </w:r>
      <w:proofErr w:type="spellStart"/>
      <w:r>
        <w:t>analysis</w:t>
      </w:r>
      <w:proofErr w:type="spellEnd"/>
      <w:r>
        <w:rPr>
          <w:spacing w:val="1"/>
        </w:rPr>
        <w:t xml:space="preserve"> </w:t>
      </w:r>
      <w:proofErr w:type="spellStart"/>
      <w:r>
        <w:t>of</w:t>
      </w:r>
      <w:proofErr w:type="spellEnd"/>
      <w:r>
        <w:rPr>
          <w:spacing w:val="1"/>
        </w:rPr>
        <w:t xml:space="preserve"> </w:t>
      </w:r>
      <w:proofErr w:type="spellStart"/>
      <w:r>
        <w:t>prospective</w:t>
      </w:r>
      <w:proofErr w:type="spellEnd"/>
      <w:r>
        <w:rPr>
          <w:spacing w:val="-3"/>
        </w:rPr>
        <w:t xml:space="preserve"> </w:t>
      </w:r>
      <w:proofErr w:type="spellStart"/>
      <w:r>
        <w:t>studies</w:t>
      </w:r>
      <w:proofErr w:type="spellEnd"/>
      <w:r>
        <w:t>.</w:t>
      </w:r>
      <w:r>
        <w:rPr>
          <w:spacing w:val="-2"/>
        </w:rPr>
        <w:t xml:space="preserve"> </w:t>
      </w:r>
      <w:r>
        <w:t>2020;</w:t>
      </w:r>
    </w:p>
    <w:p w14:paraId="25DDEC92" w14:textId="77482CDF" w:rsidR="001E550D" w:rsidRDefault="001E550D" w:rsidP="001E550D">
      <w:pPr>
        <w:pStyle w:val="ListParagraph"/>
        <w:numPr>
          <w:ilvl w:val="0"/>
          <w:numId w:val="16"/>
        </w:numPr>
        <w:tabs>
          <w:tab w:val="left" w:pos="774"/>
        </w:tabs>
        <w:ind w:left="567" w:hanging="567"/>
        <w:jc w:val="both"/>
      </w:pPr>
      <w:proofErr w:type="spellStart"/>
      <w:r>
        <w:t>McMillan</w:t>
      </w:r>
      <w:proofErr w:type="spellEnd"/>
      <w:r>
        <w:t xml:space="preserve">, D.C., </w:t>
      </w:r>
      <w:proofErr w:type="spellStart"/>
      <w:r>
        <w:t>Canna</w:t>
      </w:r>
      <w:proofErr w:type="spellEnd"/>
      <w:r>
        <w:t xml:space="preserve">, K., &amp; </w:t>
      </w:r>
      <w:proofErr w:type="spellStart"/>
      <w:r>
        <w:t>McArdle</w:t>
      </w:r>
      <w:proofErr w:type="spellEnd"/>
      <w:r>
        <w:t>, C.S.</w:t>
      </w:r>
      <w:r>
        <w:rPr>
          <w:spacing w:val="1"/>
        </w:rPr>
        <w:t xml:space="preserve"> </w:t>
      </w:r>
      <w:r>
        <w:t>(2020).</w:t>
      </w:r>
      <w:r>
        <w:rPr>
          <w:spacing w:val="1"/>
        </w:rPr>
        <w:t xml:space="preserve"> </w:t>
      </w:r>
      <w:proofErr w:type="spellStart"/>
      <w:r>
        <w:t>Systemic</w:t>
      </w:r>
      <w:proofErr w:type="spellEnd"/>
      <w:r>
        <w:rPr>
          <w:spacing w:val="1"/>
        </w:rPr>
        <w:t xml:space="preserve"> </w:t>
      </w:r>
      <w:proofErr w:type="spellStart"/>
      <w:r>
        <w:t>inflammatory</w:t>
      </w:r>
      <w:proofErr w:type="spellEnd"/>
      <w:r>
        <w:rPr>
          <w:spacing w:val="1"/>
        </w:rPr>
        <w:t xml:space="preserve"> </w:t>
      </w:r>
      <w:proofErr w:type="spellStart"/>
      <w:r>
        <w:t>response</w:t>
      </w:r>
      <w:proofErr w:type="spellEnd"/>
      <w:r>
        <w:rPr>
          <w:spacing w:val="1"/>
        </w:rPr>
        <w:t xml:space="preserve"> </w:t>
      </w:r>
      <w:proofErr w:type="spellStart"/>
      <w:r>
        <w:t>predicts</w:t>
      </w:r>
      <w:proofErr w:type="spellEnd"/>
      <w:r>
        <w:rPr>
          <w:spacing w:val="1"/>
        </w:rPr>
        <w:t xml:space="preserve"> </w:t>
      </w:r>
      <w:proofErr w:type="spellStart"/>
      <w:r>
        <w:t>survival</w:t>
      </w:r>
      <w:proofErr w:type="spellEnd"/>
      <w:r>
        <w:rPr>
          <w:spacing w:val="1"/>
        </w:rPr>
        <w:t xml:space="preserve"> </w:t>
      </w:r>
      <w:proofErr w:type="spellStart"/>
      <w:r>
        <w:t>following</w:t>
      </w:r>
      <w:proofErr w:type="spellEnd"/>
      <w:r>
        <w:rPr>
          <w:spacing w:val="1"/>
        </w:rPr>
        <w:t xml:space="preserve"> </w:t>
      </w:r>
      <w:proofErr w:type="spellStart"/>
      <w:r>
        <w:t>curative</w:t>
      </w:r>
      <w:proofErr w:type="spellEnd"/>
      <w:r>
        <w:rPr>
          <w:spacing w:val="1"/>
        </w:rPr>
        <w:t xml:space="preserve"> </w:t>
      </w:r>
      <w:proofErr w:type="spellStart"/>
      <w:r>
        <w:t>resection</w:t>
      </w:r>
      <w:proofErr w:type="spellEnd"/>
      <w:r>
        <w:rPr>
          <w:spacing w:val="1"/>
        </w:rPr>
        <w:t xml:space="preserve"> </w:t>
      </w:r>
      <w:proofErr w:type="spellStart"/>
      <w:r>
        <w:t>of</w:t>
      </w:r>
      <w:proofErr w:type="spellEnd"/>
      <w:r>
        <w:rPr>
          <w:spacing w:val="1"/>
        </w:rPr>
        <w:t xml:space="preserve"> </w:t>
      </w:r>
      <w:proofErr w:type="spellStart"/>
      <w:r>
        <w:t>colorectal</w:t>
      </w:r>
      <w:proofErr w:type="spellEnd"/>
      <w:r>
        <w:rPr>
          <w:spacing w:val="1"/>
        </w:rPr>
        <w:t xml:space="preserve"> </w:t>
      </w:r>
      <w:r>
        <w:t>cancer.</w:t>
      </w:r>
      <w:r>
        <w:rPr>
          <w:spacing w:val="1"/>
        </w:rPr>
        <w:t xml:space="preserve"> </w:t>
      </w:r>
      <w:proofErr w:type="spellStart"/>
      <w:r>
        <w:t>British</w:t>
      </w:r>
      <w:proofErr w:type="spellEnd"/>
      <w:r>
        <w:rPr>
          <w:spacing w:val="1"/>
        </w:rPr>
        <w:t xml:space="preserve"> </w:t>
      </w:r>
      <w:proofErr w:type="spellStart"/>
      <w:r>
        <w:t>Journal</w:t>
      </w:r>
      <w:proofErr w:type="spellEnd"/>
      <w:r>
        <w:rPr>
          <w:spacing w:val="-1"/>
        </w:rP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Surgery</w:t>
      </w:r>
      <w:proofErr w:type="spellEnd"/>
      <w:r>
        <w:t>,</w:t>
      </w:r>
      <w:r>
        <w:rPr>
          <w:spacing w:val="-2"/>
        </w:rPr>
        <w:t xml:space="preserve"> </w:t>
      </w:r>
      <w:r>
        <w:t>90, 215–219.</w:t>
      </w:r>
    </w:p>
    <w:p w14:paraId="40FFD428" w14:textId="77777777" w:rsidR="001E550D" w:rsidRDefault="001E550D" w:rsidP="001E550D">
      <w:pPr>
        <w:pStyle w:val="ListParagraph"/>
        <w:numPr>
          <w:ilvl w:val="0"/>
          <w:numId w:val="16"/>
        </w:numPr>
        <w:tabs>
          <w:tab w:val="left" w:pos="774"/>
        </w:tabs>
        <w:ind w:left="567" w:hanging="567"/>
        <w:jc w:val="both"/>
      </w:pPr>
      <w:r>
        <w:t>Davis</w:t>
      </w:r>
      <w:r>
        <w:rPr>
          <w:spacing w:val="1"/>
        </w:rPr>
        <w:t xml:space="preserve"> </w:t>
      </w:r>
      <w:r>
        <w:t>CD,</w:t>
      </w:r>
      <w:r>
        <w:rPr>
          <w:spacing w:val="1"/>
        </w:rPr>
        <w:t xml:space="preserve"> </w:t>
      </w:r>
      <w:proofErr w:type="spellStart"/>
      <w:r>
        <w:t>Milner</w:t>
      </w:r>
      <w:proofErr w:type="spellEnd"/>
      <w:r>
        <w:rPr>
          <w:spacing w:val="1"/>
        </w:rPr>
        <w:t xml:space="preserve"> </w:t>
      </w:r>
      <w:r>
        <w:t>JA:</w:t>
      </w:r>
      <w:r>
        <w:rPr>
          <w:spacing w:val="1"/>
        </w:rPr>
        <w:t xml:space="preserve"> </w:t>
      </w:r>
      <w:r>
        <w:t>Gastrointestinal</w:t>
      </w:r>
      <w:r>
        <w:rPr>
          <w:spacing w:val="-47"/>
        </w:rPr>
        <w:t xml:space="preserve"> </w:t>
      </w:r>
      <w:proofErr w:type="spellStart"/>
      <w:r>
        <w:t>microflora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food</w:t>
      </w:r>
      <w:proofErr w:type="spellEnd"/>
      <w:r>
        <w:rPr>
          <w:spacing w:val="1"/>
        </w:rPr>
        <w:t xml:space="preserve"> </w:t>
      </w:r>
      <w:proofErr w:type="spellStart"/>
      <w:r>
        <w:t>components</w:t>
      </w:r>
      <w:proofErr w:type="spellEnd"/>
      <w:r>
        <w:rPr>
          <w:spacing w:val="1"/>
        </w:rPr>
        <w:t xml:space="preserve"> </w:t>
      </w:r>
      <w:proofErr w:type="spellStart"/>
      <w:r>
        <w:t>and</w:t>
      </w:r>
      <w:proofErr w:type="spellEnd"/>
      <w:r>
        <w:rPr>
          <w:spacing w:val="1"/>
        </w:rPr>
        <w:t xml:space="preserve"> </w:t>
      </w:r>
      <w:proofErr w:type="spellStart"/>
      <w:r>
        <w:t>colon</w:t>
      </w:r>
      <w:proofErr w:type="spellEnd"/>
      <w:r>
        <w:rPr>
          <w:spacing w:val="1"/>
        </w:rPr>
        <w:t xml:space="preserve"> </w:t>
      </w:r>
      <w:r>
        <w:t>cancer</w:t>
      </w:r>
      <w:r>
        <w:rPr>
          <w:spacing w:val="1"/>
        </w:rPr>
        <w:t xml:space="preserve"> </w:t>
      </w:r>
      <w:proofErr w:type="spellStart"/>
      <w:r>
        <w:t>prevention</w:t>
      </w:r>
      <w:proofErr w:type="spellEnd"/>
      <w:r>
        <w:t>.</w:t>
      </w:r>
      <w:r>
        <w:rPr>
          <w:spacing w:val="1"/>
        </w:rPr>
        <w:t xml:space="preserve"> </w:t>
      </w:r>
      <w:r>
        <w:t>J</w:t>
      </w:r>
      <w:r>
        <w:rPr>
          <w:spacing w:val="1"/>
        </w:rPr>
        <w:t xml:space="preserve"> </w:t>
      </w:r>
      <w:proofErr w:type="spellStart"/>
      <w:r>
        <w:t>Nutr</w:t>
      </w:r>
      <w:proofErr w:type="spellEnd"/>
      <w:r>
        <w:rPr>
          <w:spacing w:val="1"/>
        </w:rPr>
        <w:t xml:space="preserve"> </w:t>
      </w:r>
      <w:proofErr w:type="spellStart"/>
      <w:r>
        <w:t>Biochem</w:t>
      </w:r>
      <w:proofErr w:type="spellEnd"/>
      <w:r>
        <w:rPr>
          <w:spacing w:val="1"/>
        </w:rPr>
        <w:t xml:space="preserve"> </w:t>
      </w:r>
      <w:r>
        <w:t>2020,</w:t>
      </w:r>
      <w:r>
        <w:rPr>
          <w:spacing w:val="-47"/>
        </w:rPr>
        <w:t xml:space="preserve"> </w:t>
      </w:r>
      <w:r>
        <w:t>20:743-752.</w:t>
      </w:r>
      <w:r>
        <w:rPr>
          <w:spacing w:val="-2"/>
        </w:rPr>
        <w:t xml:space="preserve"> </w:t>
      </w:r>
      <w:proofErr w:type="spellStart"/>
      <w:r>
        <w:t>spanish</w:t>
      </w:r>
      <w:proofErr w:type="spellEnd"/>
      <w:r>
        <w:t>;</w:t>
      </w:r>
    </w:p>
    <w:p w14:paraId="524AEFD6" w14:textId="77777777" w:rsidR="001E550D" w:rsidRDefault="001E550D" w:rsidP="001E550D">
      <w:pPr>
        <w:pStyle w:val="ListParagraph"/>
        <w:numPr>
          <w:ilvl w:val="0"/>
          <w:numId w:val="16"/>
        </w:numPr>
        <w:tabs>
          <w:tab w:val="left" w:pos="774"/>
        </w:tabs>
        <w:ind w:left="567" w:hanging="567"/>
        <w:jc w:val="both"/>
      </w:pPr>
      <w:proofErr w:type="spellStart"/>
      <w:r>
        <w:t>Rafter</w:t>
      </w:r>
      <w:proofErr w:type="spellEnd"/>
      <w:r>
        <w:t xml:space="preserve"> J: The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probiotics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colon</w:t>
      </w:r>
      <w:proofErr w:type="spellEnd"/>
      <w:r>
        <w:rPr>
          <w:spacing w:val="1"/>
        </w:rPr>
        <w:t xml:space="preserve"> </w:t>
      </w:r>
      <w:r>
        <w:t>cancer</w:t>
      </w:r>
      <w:r>
        <w:rPr>
          <w:spacing w:val="1"/>
        </w:rPr>
        <w:t xml:space="preserve"> </w:t>
      </w:r>
      <w:proofErr w:type="spellStart"/>
      <w:r>
        <w:t>development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Nutr</w:t>
      </w:r>
      <w:proofErr w:type="spellEnd"/>
      <w:r>
        <w:rPr>
          <w:spacing w:val="1"/>
        </w:rPr>
        <w:t xml:space="preserve"> </w:t>
      </w:r>
      <w:proofErr w:type="spellStart"/>
      <w:r>
        <w:t>Res</w:t>
      </w:r>
      <w:proofErr w:type="spellEnd"/>
      <w:r>
        <w:rPr>
          <w:spacing w:val="1"/>
        </w:rPr>
        <w:t xml:space="preserve"> </w:t>
      </w:r>
      <w:proofErr w:type="spellStart"/>
      <w:r>
        <w:t>Rev</w:t>
      </w:r>
      <w:proofErr w:type="spellEnd"/>
      <w:r>
        <w:rPr>
          <w:spacing w:val="1"/>
        </w:rPr>
        <w:t xml:space="preserve"> </w:t>
      </w:r>
      <w:r>
        <w:t>2019,</w:t>
      </w:r>
      <w:r>
        <w:rPr>
          <w:spacing w:val="-47"/>
        </w:rPr>
        <w:t xml:space="preserve"> </w:t>
      </w:r>
      <w:r>
        <w:t>17:277-284.</w:t>
      </w:r>
      <w:r>
        <w:rPr>
          <w:spacing w:val="-2"/>
        </w:rPr>
        <w:t xml:space="preserve"> </w:t>
      </w:r>
      <w:r>
        <w:t>Bandung;</w:t>
      </w:r>
    </w:p>
    <w:p w14:paraId="67E3D1AD" w14:textId="77777777" w:rsidR="001E550D" w:rsidRDefault="001E550D" w:rsidP="001E550D">
      <w:pPr>
        <w:pStyle w:val="ListParagraph"/>
        <w:numPr>
          <w:ilvl w:val="0"/>
          <w:numId w:val="16"/>
        </w:numPr>
        <w:tabs>
          <w:tab w:val="left" w:pos="774"/>
        </w:tabs>
        <w:ind w:left="567" w:hanging="567"/>
        <w:jc w:val="both"/>
      </w:pPr>
      <w:proofErr w:type="spellStart"/>
      <w:r>
        <w:t>Nicholson</w:t>
      </w:r>
      <w:proofErr w:type="spellEnd"/>
      <w:r>
        <w:t>,</w:t>
      </w:r>
      <w:r>
        <w:rPr>
          <w:spacing w:val="1"/>
        </w:rPr>
        <w:t xml:space="preserve"> </w:t>
      </w:r>
      <w:r>
        <w:t>J.</w:t>
      </w:r>
      <w:r>
        <w:rPr>
          <w:spacing w:val="1"/>
        </w:rPr>
        <w:t xml:space="preserve"> </w:t>
      </w:r>
      <w:r>
        <w:t>K.,</w:t>
      </w:r>
      <w:r>
        <w:rPr>
          <w:spacing w:val="1"/>
        </w:rPr>
        <w:t xml:space="preserve"> </w:t>
      </w:r>
      <w:proofErr w:type="spellStart"/>
      <w:r>
        <w:t>Holmes</w:t>
      </w:r>
      <w:proofErr w:type="spellEnd"/>
      <w:r>
        <w:t>,</w:t>
      </w:r>
      <w:r>
        <w:rPr>
          <w:spacing w:val="1"/>
        </w:rPr>
        <w:t xml:space="preserve"> </w:t>
      </w:r>
      <w:r>
        <w:t>E.,</w:t>
      </w:r>
      <w:r>
        <w:rPr>
          <w:spacing w:val="1"/>
        </w:rPr>
        <w:t xml:space="preserve"> </w:t>
      </w:r>
      <w:proofErr w:type="spellStart"/>
      <w:r>
        <w:t>Kinross</w:t>
      </w:r>
      <w:proofErr w:type="spellEnd"/>
      <w:r>
        <w:t>,</w:t>
      </w:r>
      <w:r>
        <w:rPr>
          <w:spacing w:val="1"/>
        </w:rPr>
        <w:t xml:space="preserve"> </w:t>
      </w:r>
      <w:r>
        <w:t>J.,</w:t>
      </w:r>
      <w:r>
        <w:rPr>
          <w:spacing w:val="1"/>
        </w:rPr>
        <w:t xml:space="preserve"> </w:t>
      </w:r>
      <w:proofErr w:type="spellStart"/>
      <w:r>
        <w:t>Burcelin</w:t>
      </w:r>
      <w:proofErr w:type="spellEnd"/>
      <w:r>
        <w:t>,</w:t>
      </w:r>
      <w:r>
        <w:rPr>
          <w:spacing w:val="1"/>
        </w:rPr>
        <w:t xml:space="preserve"> </w:t>
      </w:r>
      <w:r>
        <w:t>R.,</w:t>
      </w:r>
      <w:r>
        <w:rPr>
          <w:spacing w:val="1"/>
        </w:rPr>
        <w:t xml:space="preserve"> </w:t>
      </w:r>
      <w:proofErr w:type="spellStart"/>
      <w:r>
        <w:t>Gibson</w:t>
      </w:r>
      <w:proofErr w:type="spellEnd"/>
      <w:r>
        <w:t>,</w:t>
      </w:r>
      <w:r>
        <w:rPr>
          <w:spacing w:val="1"/>
        </w:rPr>
        <w:t xml:space="preserve"> </w:t>
      </w:r>
      <w:r>
        <w:t>G.,</w:t>
      </w:r>
      <w:r>
        <w:rPr>
          <w:spacing w:val="1"/>
        </w:rPr>
        <w:t xml:space="preserve"> </w:t>
      </w:r>
      <w:r>
        <w:t>Jia,</w:t>
      </w:r>
      <w:r>
        <w:rPr>
          <w:spacing w:val="1"/>
        </w:rPr>
        <w:t xml:space="preserve"> </w:t>
      </w:r>
      <w:r>
        <w:t>W.,</w:t>
      </w:r>
      <w:r>
        <w:rPr>
          <w:spacing w:val="1"/>
        </w:rPr>
        <w:t xml:space="preserve"> </w:t>
      </w:r>
      <w:r>
        <w:t>&amp;</w:t>
      </w:r>
      <w:r>
        <w:rPr>
          <w:spacing w:val="-47"/>
        </w:rPr>
        <w:t xml:space="preserve"> </w:t>
      </w:r>
      <w:proofErr w:type="spellStart"/>
      <w:r>
        <w:t>Pettersson</w:t>
      </w:r>
      <w:proofErr w:type="spellEnd"/>
      <w:r>
        <w:t xml:space="preserve">, S. (2021). </w:t>
      </w:r>
      <w:proofErr w:type="spellStart"/>
      <w:r>
        <w:t>Host‐gut</w:t>
      </w:r>
      <w:proofErr w:type="spellEnd"/>
      <w:r>
        <w:t xml:space="preserve"> </w:t>
      </w:r>
      <w:proofErr w:type="spellStart"/>
      <w:r>
        <w:t>microbiota</w:t>
      </w:r>
      <w:proofErr w:type="spellEnd"/>
      <w:r>
        <w:rPr>
          <w:spacing w:val="1"/>
        </w:rPr>
        <w:t xml:space="preserve"> </w:t>
      </w:r>
      <w:proofErr w:type="spellStart"/>
      <w:r>
        <w:t>metabolic</w:t>
      </w:r>
      <w:proofErr w:type="spellEnd"/>
      <w:r>
        <w:t xml:space="preserve"> </w:t>
      </w:r>
      <w:proofErr w:type="spellStart"/>
      <w:r>
        <w:t>interactions</w:t>
      </w:r>
      <w:proofErr w:type="spellEnd"/>
      <w:r>
        <w:t xml:space="preserve">. </w:t>
      </w:r>
      <w:proofErr w:type="spellStart"/>
      <w:r>
        <w:t>Science</w:t>
      </w:r>
      <w:proofErr w:type="spellEnd"/>
      <w:r>
        <w:t>, 336(6086),</w:t>
      </w:r>
      <w:r>
        <w:rPr>
          <w:spacing w:val="-47"/>
        </w:rPr>
        <w:t xml:space="preserve"> </w:t>
      </w:r>
      <w:r>
        <w:t>1262–1267.</w:t>
      </w:r>
      <w:r>
        <w:rPr>
          <w:spacing w:val="-2"/>
        </w:rPr>
        <w:t xml:space="preserve"> </w:t>
      </w:r>
      <w:r>
        <w:t>Sumatera Selatan;</w:t>
      </w:r>
    </w:p>
    <w:p w14:paraId="6D76A577" w14:textId="69345FA2" w:rsidR="001E550D" w:rsidRDefault="001E550D" w:rsidP="001E550D">
      <w:pPr>
        <w:pStyle w:val="ListParagraph"/>
        <w:numPr>
          <w:ilvl w:val="0"/>
          <w:numId w:val="16"/>
        </w:numPr>
        <w:tabs>
          <w:tab w:val="left" w:pos="774"/>
          <w:tab w:val="left" w:pos="2441"/>
        </w:tabs>
        <w:ind w:left="567" w:hanging="567"/>
        <w:jc w:val="both"/>
      </w:pPr>
      <w:r>
        <w:t>Food</w:t>
      </w:r>
      <w:r>
        <w:rPr>
          <w:spacing w:val="1"/>
        </w:rPr>
        <w:t xml:space="preserve"> </w:t>
      </w:r>
      <w:proofErr w:type="spellStart"/>
      <w:r>
        <w:t>and</w:t>
      </w:r>
      <w:proofErr w:type="spellEnd"/>
      <w:r>
        <w:rPr>
          <w:spacing w:val="1"/>
        </w:rPr>
        <w:t xml:space="preserve"> </w:t>
      </w:r>
      <w:proofErr w:type="spellStart"/>
      <w:r>
        <w:t>Agriculture</w:t>
      </w:r>
      <w:proofErr w:type="spellEnd"/>
      <w:r>
        <w:rPr>
          <w:spacing w:val="1"/>
        </w:rPr>
        <w:t xml:space="preserve"> </w:t>
      </w:r>
      <w:r>
        <w:t>Organization</w:t>
      </w:r>
      <w:r>
        <w:rPr>
          <w:spacing w:val="1"/>
        </w:rP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United</w:t>
      </w:r>
      <w:r>
        <w:rPr>
          <w:spacing w:val="-10"/>
        </w:rPr>
        <w:t xml:space="preserve"> </w:t>
      </w:r>
      <w:proofErr w:type="spellStart"/>
      <w:r>
        <w:t>Nations</w:t>
      </w:r>
      <w:proofErr w:type="spellEnd"/>
      <w:r>
        <w:t>.</w:t>
      </w:r>
      <w:r>
        <w:rPr>
          <w:spacing w:val="-12"/>
        </w:rPr>
        <w:t xml:space="preserve"> </w:t>
      </w:r>
      <w:proofErr w:type="spellStart"/>
      <w:r>
        <w:t>Probiotics</w:t>
      </w:r>
      <w:proofErr w:type="spellEnd"/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proofErr w:type="spellStart"/>
      <w:r>
        <w:t>food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Available</w:t>
      </w:r>
      <w:proofErr w:type="spellEnd"/>
      <w:r>
        <w:rPr>
          <w:lang w:val="en-US"/>
        </w:rPr>
        <w:t xml:space="preserve"> </w:t>
      </w:r>
      <w:r>
        <w:rPr>
          <w:spacing w:val="-48"/>
        </w:rPr>
        <w:t xml:space="preserve"> </w:t>
      </w:r>
      <w:proofErr w:type="spellStart"/>
      <w:r>
        <w:t>online</w:t>
      </w:r>
      <w:proofErr w:type="spellEnd"/>
      <w:r>
        <w:t>:</w:t>
      </w:r>
      <w:r>
        <w:rPr>
          <w:lang w:val="en-US"/>
        </w:rPr>
        <w:t xml:space="preserve"> </w:t>
      </w:r>
      <w:r w:rsidRPr="001E550D">
        <w:t>http://www.fao.org/3/a-</w:t>
      </w:r>
      <w:r>
        <w:rPr>
          <w:spacing w:val="-48"/>
        </w:rPr>
        <w:t xml:space="preserve"> </w:t>
      </w:r>
      <w:r>
        <w:t>a0512e.pdf</w:t>
      </w:r>
      <w:r>
        <w:rPr>
          <w:spacing w:val="-5"/>
        </w:rPr>
        <w:t xml:space="preserve"> </w:t>
      </w:r>
      <w:r>
        <w:t>(</w:t>
      </w:r>
      <w:proofErr w:type="spellStart"/>
      <w:r>
        <w:t>accessed</w:t>
      </w:r>
      <w:proofErr w:type="spellEnd"/>
      <w:r>
        <w:rPr>
          <w:spacing w:val="-4"/>
        </w:rPr>
        <w:t xml:space="preserve"> </w:t>
      </w:r>
      <w:proofErr w:type="spellStart"/>
      <w:r>
        <w:t>on</w:t>
      </w:r>
      <w:proofErr w:type="spellEnd"/>
      <w:r>
        <w:rPr>
          <w:spacing w:val="-5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Februari</w:t>
      </w:r>
      <w:r>
        <w:rPr>
          <w:spacing w:val="-5"/>
        </w:rPr>
        <w:t xml:space="preserve"> </w:t>
      </w:r>
      <w:r>
        <w:t>2023).</w:t>
      </w:r>
    </w:p>
    <w:p w14:paraId="2E6B9C20" w14:textId="77777777" w:rsidR="001E550D" w:rsidRDefault="001E550D" w:rsidP="001E550D">
      <w:pPr>
        <w:pStyle w:val="ListParagraph"/>
        <w:numPr>
          <w:ilvl w:val="0"/>
          <w:numId w:val="16"/>
        </w:numPr>
        <w:tabs>
          <w:tab w:val="left" w:pos="774"/>
        </w:tabs>
        <w:ind w:left="567" w:hanging="567"/>
        <w:jc w:val="both"/>
      </w:pPr>
      <w:proofErr w:type="spellStart"/>
      <w:r>
        <w:t>Zhu</w:t>
      </w:r>
      <w:proofErr w:type="spellEnd"/>
      <w:r>
        <w:t>,</w:t>
      </w:r>
      <w:r>
        <w:rPr>
          <w:spacing w:val="1"/>
        </w:rPr>
        <w:t xml:space="preserve"> </w:t>
      </w:r>
      <w:r>
        <w:t>B.;</w:t>
      </w:r>
      <w:r>
        <w:rPr>
          <w:spacing w:val="1"/>
        </w:rPr>
        <w:t xml:space="preserve"> </w:t>
      </w:r>
      <w:r>
        <w:t>Wang,</w:t>
      </w:r>
      <w:r>
        <w:rPr>
          <w:spacing w:val="1"/>
        </w:rPr>
        <w:t xml:space="preserve"> </w:t>
      </w:r>
      <w:r>
        <w:t>X.;</w:t>
      </w:r>
      <w:r>
        <w:rPr>
          <w:spacing w:val="1"/>
        </w:rPr>
        <w:t xml:space="preserve"> </w:t>
      </w:r>
      <w:r>
        <w:t>Li,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proofErr w:type="spellStart"/>
      <w:r>
        <w:t>gut</w:t>
      </w:r>
      <w:proofErr w:type="spellEnd"/>
      <w:r>
        <w:rPr>
          <w:spacing w:val="1"/>
        </w:rPr>
        <w:t xml:space="preserve"> </w:t>
      </w:r>
      <w:proofErr w:type="spellStart"/>
      <w:r>
        <w:t>microbiome</w:t>
      </w:r>
      <w:proofErr w:type="spellEnd"/>
      <w:r>
        <w:t xml:space="preserve">: The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genome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human</w:t>
      </w:r>
      <w:r>
        <w:rPr>
          <w:spacing w:val="-47"/>
        </w:rPr>
        <w:t xml:space="preserve"> </w:t>
      </w:r>
      <w:proofErr w:type="spellStart"/>
      <w:r>
        <w:t>body</w:t>
      </w:r>
      <w:proofErr w:type="spellEnd"/>
      <w:r>
        <w:t>.</w:t>
      </w:r>
      <w:r>
        <w:rPr>
          <w:spacing w:val="1"/>
        </w:rPr>
        <w:t xml:space="preserve"> </w:t>
      </w:r>
      <w:r>
        <w:t>Protein</w:t>
      </w:r>
      <w:r>
        <w:rPr>
          <w:spacing w:val="1"/>
        </w:rPr>
        <w:t xml:space="preserve"> </w:t>
      </w:r>
      <w:proofErr w:type="spellStart"/>
      <w:r>
        <w:t>Cell</w:t>
      </w:r>
      <w:proofErr w:type="spellEnd"/>
      <w:r>
        <w:rPr>
          <w:spacing w:val="1"/>
        </w:rPr>
        <w:t xml:space="preserve"> </w:t>
      </w:r>
      <w:r>
        <w:t>2022,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718–725,</w:t>
      </w:r>
      <w:r>
        <w:rPr>
          <w:spacing w:val="1"/>
        </w:rPr>
        <w:t xml:space="preserve"> </w:t>
      </w:r>
      <w:r>
        <w:t>doi:10.1007/s13238-010-0093-z.</w:t>
      </w:r>
    </w:p>
    <w:p w14:paraId="534286DB" w14:textId="1EA746DF" w:rsidR="001E550D" w:rsidRDefault="001E550D" w:rsidP="001E550D">
      <w:pPr>
        <w:pStyle w:val="ListParagraph"/>
        <w:numPr>
          <w:ilvl w:val="0"/>
          <w:numId w:val="16"/>
        </w:numPr>
        <w:tabs>
          <w:tab w:val="left" w:pos="774"/>
          <w:tab w:val="left" w:pos="2004"/>
          <w:tab w:val="left" w:pos="3086"/>
          <w:tab w:val="left" w:pos="3944"/>
        </w:tabs>
        <w:ind w:left="567" w:hanging="567"/>
        <w:jc w:val="both"/>
      </w:pPr>
      <w:proofErr w:type="spellStart"/>
      <w:r>
        <w:t>Bermudez</w:t>
      </w:r>
      <w:proofErr w:type="spellEnd"/>
      <w:r>
        <w:t>-Brito, M.; Plaza-</w:t>
      </w:r>
      <w:proofErr w:type="spellStart"/>
      <w:r>
        <w:t>Díaz</w:t>
      </w:r>
      <w:proofErr w:type="spellEnd"/>
      <w:r>
        <w:t xml:space="preserve">, J.; </w:t>
      </w:r>
      <w:proofErr w:type="spellStart"/>
      <w:r>
        <w:t>Muñoz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Quezada</w:t>
      </w:r>
      <w:proofErr w:type="spellEnd"/>
      <w:r>
        <w:t>,</w:t>
      </w:r>
      <w:r>
        <w:rPr>
          <w:spacing w:val="1"/>
        </w:rPr>
        <w:t xml:space="preserve"> </w:t>
      </w:r>
      <w:r>
        <w:t>S.;</w:t>
      </w:r>
      <w:r>
        <w:rPr>
          <w:spacing w:val="1"/>
        </w:rPr>
        <w:t xml:space="preserve"> </w:t>
      </w:r>
      <w:proofErr w:type="spellStart"/>
      <w:r>
        <w:t>Gómez-Llorente</w:t>
      </w:r>
      <w:proofErr w:type="spellEnd"/>
      <w:r>
        <w:t>,</w:t>
      </w:r>
      <w:r>
        <w:rPr>
          <w:spacing w:val="1"/>
        </w:rPr>
        <w:t xml:space="preserve"> </w:t>
      </w:r>
      <w:r>
        <w:t>C.;</w:t>
      </w:r>
      <w:r>
        <w:rPr>
          <w:spacing w:val="1"/>
        </w:rPr>
        <w:t xml:space="preserve"> </w:t>
      </w:r>
      <w:proofErr w:type="spellStart"/>
      <w:r>
        <w:t>Gil</w:t>
      </w:r>
      <w:proofErr w:type="spellEnd"/>
      <w:r>
        <w:t>,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proofErr w:type="spellStart"/>
      <w:r>
        <w:t>Probiotic</w:t>
      </w:r>
      <w:proofErr w:type="spellEnd"/>
      <w:r>
        <w:t xml:space="preserve"> </w:t>
      </w:r>
      <w:proofErr w:type="spellStart"/>
      <w:r>
        <w:t>mechanisms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. Ann. </w:t>
      </w:r>
      <w:proofErr w:type="spellStart"/>
      <w:r>
        <w:t>Nutr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Metab</w:t>
      </w:r>
      <w:proofErr w:type="spellEnd"/>
      <w:r>
        <w:t>.</w:t>
      </w:r>
      <w:r>
        <w:rPr>
          <w:lang w:val="en-US"/>
        </w:rPr>
        <w:t xml:space="preserve"> </w:t>
      </w:r>
      <w:r>
        <w:t>2019,</w:t>
      </w:r>
      <w:r>
        <w:rPr>
          <w:lang w:val="en-US"/>
        </w:rPr>
        <w:t xml:space="preserve"> </w:t>
      </w:r>
      <w:r>
        <w:t>61,</w:t>
      </w:r>
      <w:r>
        <w:rPr>
          <w:lang w:val="en-US"/>
        </w:rPr>
        <w:t xml:space="preserve"> </w:t>
      </w:r>
      <w:r>
        <w:t>106–74,</w:t>
      </w:r>
      <w:r>
        <w:rPr>
          <w:spacing w:val="-48"/>
        </w:rPr>
        <w:t xml:space="preserve"> </w:t>
      </w:r>
      <w:r>
        <w:t>doi:10.1159/000342079.</w:t>
      </w:r>
    </w:p>
    <w:p w14:paraId="3A533A77" w14:textId="1238818B" w:rsidR="001E550D" w:rsidRDefault="001E550D" w:rsidP="001E550D">
      <w:pPr>
        <w:pStyle w:val="ListParagraph"/>
        <w:numPr>
          <w:ilvl w:val="0"/>
          <w:numId w:val="16"/>
        </w:numPr>
        <w:tabs>
          <w:tab w:val="left" w:pos="774"/>
        </w:tabs>
        <w:ind w:left="567" w:hanging="567"/>
        <w:jc w:val="both"/>
      </w:pPr>
      <w:proofErr w:type="spellStart"/>
      <w:r>
        <w:t>Gogineni</w:t>
      </w:r>
      <w:proofErr w:type="spellEnd"/>
      <w:r>
        <w:t>,</w:t>
      </w:r>
      <w:r>
        <w:rPr>
          <w:spacing w:val="49"/>
        </w:rPr>
        <w:t xml:space="preserve"> </w:t>
      </w:r>
      <w:r>
        <w:t>V.K.;</w:t>
      </w:r>
      <w:r>
        <w:rPr>
          <w:spacing w:val="96"/>
        </w:rPr>
        <w:t xml:space="preserve"> </w:t>
      </w:r>
      <w:proofErr w:type="spellStart"/>
      <w:r>
        <w:t>Morrow</w:t>
      </w:r>
      <w:proofErr w:type="spellEnd"/>
      <w:r>
        <w:t>,</w:t>
      </w:r>
      <w:r>
        <w:rPr>
          <w:spacing w:val="96"/>
        </w:rPr>
        <w:t xml:space="preserve"> </w:t>
      </w:r>
      <w:r>
        <w:t>L.E.;</w:t>
      </w:r>
      <w:r>
        <w:rPr>
          <w:spacing w:val="95"/>
        </w:rPr>
        <w:t xml:space="preserve"> </w:t>
      </w:r>
      <w:proofErr w:type="spellStart"/>
      <w:r>
        <w:t>Malesker</w:t>
      </w:r>
      <w:proofErr w:type="spellEnd"/>
      <w:r>
        <w:t>,</w:t>
      </w:r>
      <w:r>
        <w:rPr>
          <w:lang w:val="en-US"/>
        </w:rPr>
        <w:t xml:space="preserve"> </w:t>
      </w:r>
      <w:r>
        <w:t xml:space="preserve">M.A. </w:t>
      </w:r>
      <w:proofErr w:type="spellStart"/>
      <w:r>
        <w:t>Probiotics</w:t>
      </w:r>
      <w:proofErr w:type="spellEnd"/>
      <w:r>
        <w:t xml:space="preserve">: </w:t>
      </w:r>
      <w:proofErr w:type="spellStart"/>
      <w:r>
        <w:t>Mechanisms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and</w:t>
      </w:r>
      <w:proofErr w:type="spellEnd"/>
      <w:r w:rsidRPr="001E550D">
        <w:rPr>
          <w:spacing w:val="1"/>
        </w:rPr>
        <w:t xml:space="preserve"> </w:t>
      </w:r>
      <w:proofErr w:type="spellStart"/>
      <w:r>
        <w:t>clinical</w:t>
      </w:r>
      <w:proofErr w:type="spellEnd"/>
      <w:r w:rsidRPr="001E550D">
        <w:rPr>
          <w:spacing w:val="1"/>
        </w:rPr>
        <w:t xml:space="preserve"> </w:t>
      </w:r>
      <w:proofErr w:type="spellStart"/>
      <w:r>
        <w:t>applications</w:t>
      </w:r>
      <w:proofErr w:type="spellEnd"/>
      <w:r>
        <w:t>.</w:t>
      </w:r>
      <w:r w:rsidRPr="001E550D">
        <w:rPr>
          <w:spacing w:val="1"/>
        </w:rPr>
        <w:t xml:space="preserve"> </w:t>
      </w:r>
      <w:r>
        <w:t>J.</w:t>
      </w:r>
      <w:r w:rsidRPr="001E550D">
        <w:rPr>
          <w:spacing w:val="1"/>
        </w:rPr>
        <w:t xml:space="preserve"> </w:t>
      </w:r>
      <w:proofErr w:type="spellStart"/>
      <w:r>
        <w:t>Probiotics</w:t>
      </w:r>
      <w:proofErr w:type="spellEnd"/>
      <w:r w:rsidRPr="001E550D">
        <w:rPr>
          <w:spacing w:val="1"/>
        </w:rPr>
        <w:t xml:space="preserve"> </w:t>
      </w:r>
      <w:r>
        <w:t>Health</w:t>
      </w:r>
      <w:r w:rsidRPr="001E550D">
        <w:rPr>
          <w:spacing w:val="1"/>
        </w:rPr>
        <w:t xml:space="preserve"> </w:t>
      </w:r>
      <w:r>
        <w:t>2019,</w:t>
      </w:r>
      <w:r w:rsidRPr="001E550D">
        <w:rPr>
          <w:spacing w:val="-4"/>
        </w:rPr>
        <w:t xml:space="preserve"> </w:t>
      </w:r>
      <w:r>
        <w:t>1,</w:t>
      </w:r>
      <w:r w:rsidRPr="001E550D">
        <w:rPr>
          <w:spacing w:val="-3"/>
        </w:rPr>
        <w:t xml:space="preserve"> </w:t>
      </w:r>
      <w:r>
        <w:t>2,</w:t>
      </w:r>
      <w:r w:rsidRPr="001E550D">
        <w:rPr>
          <w:spacing w:val="-1"/>
        </w:rPr>
        <w:t xml:space="preserve"> </w:t>
      </w:r>
      <w:r>
        <w:t>doi:10.4172/jph.10000101.</w:t>
      </w:r>
    </w:p>
    <w:p w14:paraId="07D7F004" w14:textId="1CCE6F64" w:rsidR="001E550D" w:rsidRDefault="001E550D" w:rsidP="001E550D">
      <w:pPr>
        <w:pStyle w:val="ListParagraph"/>
        <w:numPr>
          <w:ilvl w:val="0"/>
          <w:numId w:val="16"/>
        </w:numPr>
        <w:tabs>
          <w:tab w:val="left" w:pos="774"/>
        </w:tabs>
        <w:ind w:left="567" w:hanging="567"/>
        <w:jc w:val="both"/>
      </w:pPr>
      <w:proofErr w:type="spellStart"/>
      <w:r>
        <w:t>Zhou</w:t>
      </w:r>
      <w:proofErr w:type="spellEnd"/>
      <w:r>
        <w:t>,</w:t>
      </w:r>
      <w:r>
        <w:rPr>
          <w:spacing w:val="1"/>
        </w:rPr>
        <w:t xml:space="preserve"> </w:t>
      </w:r>
      <w:r>
        <w:t>S.;</w:t>
      </w:r>
      <w:r>
        <w:rPr>
          <w:spacing w:val="1"/>
        </w:rPr>
        <w:t xml:space="preserve"> </w:t>
      </w:r>
      <w:r>
        <w:t>Chen,</w:t>
      </w:r>
      <w:r>
        <w:rPr>
          <w:spacing w:val="1"/>
        </w:rPr>
        <w:t xml:space="preserve"> </w:t>
      </w:r>
      <w:r>
        <w:t>J.;</w:t>
      </w:r>
      <w:r>
        <w:rPr>
          <w:spacing w:val="1"/>
        </w:rPr>
        <w:t xml:space="preserve"> </w:t>
      </w:r>
      <w:proofErr w:type="spellStart"/>
      <w:r>
        <w:t>Yao</w:t>
      </w:r>
      <w:proofErr w:type="spellEnd"/>
      <w:r>
        <w:t>,</w:t>
      </w:r>
      <w:r>
        <w:rPr>
          <w:spacing w:val="1"/>
        </w:rPr>
        <w:t xml:space="preserve"> </w:t>
      </w:r>
      <w:r>
        <w:t>H.;</w:t>
      </w:r>
      <w:r>
        <w:rPr>
          <w:spacing w:val="1"/>
        </w:rPr>
        <w:t xml:space="preserve"> </w:t>
      </w:r>
      <w:r>
        <w:t>Hu,</w:t>
      </w:r>
      <w:r>
        <w:rPr>
          <w:spacing w:val="1"/>
        </w:rPr>
        <w:t xml:space="preserve"> </w:t>
      </w:r>
      <w:r>
        <w:t>H.</w:t>
      </w:r>
      <w:r>
        <w:rPr>
          <w:spacing w:val="1"/>
        </w:rPr>
        <w:t xml:space="preserve"> </w:t>
      </w:r>
      <w:proofErr w:type="spellStart"/>
      <w:r>
        <w:t>Fusobacterium</w:t>
      </w:r>
      <w:proofErr w:type="spellEnd"/>
      <w:r>
        <w:rPr>
          <w:spacing w:val="1"/>
        </w:rPr>
        <w:t xml:space="preserve"> </w:t>
      </w:r>
      <w:proofErr w:type="spellStart"/>
      <w:r>
        <w:t>and</w:t>
      </w:r>
      <w:proofErr w:type="spellEnd"/>
      <w:r>
        <w:rPr>
          <w:spacing w:val="1"/>
        </w:rPr>
        <w:t xml:space="preserve"> </w:t>
      </w:r>
      <w:proofErr w:type="spellStart"/>
      <w:r>
        <w:t>Colorectal</w:t>
      </w:r>
      <w:proofErr w:type="spellEnd"/>
      <w:r>
        <w:rPr>
          <w:spacing w:val="1"/>
        </w:rPr>
        <w:t xml:space="preserve"> </w:t>
      </w:r>
      <w:r>
        <w:t>Cancer.</w:t>
      </w:r>
      <w:r>
        <w:rPr>
          <w:spacing w:val="1"/>
        </w:rPr>
        <w:t xml:space="preserve"> </w:t>
      </w:r>
      <w:r>
        <w:t>Front.</w:t>
      </w:r>
      <w:r>
        <w:rPr>
          <w:spacing w:val="1"/>
        </w:rPr>
        <w:t xml:space="preserve"> </w:t>
      </w:r>
      <w:proofErr w:type="spellStart"/>
      <w:r>
        <w:t>Oncol</w:t>
      </w:r>
      <w:proofErr w:type="spellEnd"/>
      <w:r>
        <w:t>.</w:t>
      </w:r>
      <w:r>
        <w:rPr>
          <w:spacing w:val="1"/>
        </w:rPr>
        <w:t xml:space="preserve"> </w:t>
      </w:r>
      <w:r>
        <w:t>2020,</w:t>
      </w:r>
      <w:r>
        <w:rPr>
          <w:spacing w:val="1"/>
        </w:rPr>
        <w:t xml:space="preserve"> </w:t>
      </w:r>
      <w:r>
        <w:t>8,</w:t>
      </w:r>
      <w:r>
        <w:rPr>
          <w:spacing w:val="1"/>
        </w:rPr>
        <w:t xml:space="preserve"> </w:t>
      </w:r>
      <w:r>
        <w:t>371,</w:t>
      </w:r>
      <w:r>
        <w:rPr>
          <w:spacing w:val="1"/>
        </w:rPr>
        <w:t xml:space="preserve"> </w:t>
      </w:r>
      <w:r>
        <w:t>doi:10.3389/fonc.2018.00371.</w:t>
      </w:r>
    </w:p>
    <w:p w14:paraId="21F2C439" w14:textId="77777777" w:rsidR="001E550D" w:rsidRDefault="001E550D" w:rsidP="001E550D">
      <w:pPr>
        <w:pStyle w:val="ListParagraph"/>
        <w:numPr>
          <w:ilvl w:val="0"/>
          <w:numId w:val="16"/>
        </w:numPr>
        <w:tabs>
          <w:tab w:val="left" w:pos="775"/>
        </w:tabs>
        <w:ind w:left="567" w:hanging="567"/>
        <w:jc w:val="both"/>
      </w:pPr>
      <w:proofErr w:type="spellStart"/>
      <w:r>
        <w:t>Haghi</w:t>
      </w:r>
      <w:proofErr w:type="spellEnd"/>
      <w:r>
        <w:t xml:space="preserve">, F.; Goli, E.; </w:t>
      </w:r>
      <w:proofErr w:type="spellStart"/>
      <w:r>
        <w:t>Mirzaei</w:t>
      </w:r>
      <w:proofErr w:type="spellEnd"/>
      <w:r>
        <w:t xml:space="preserve">, B.; </w:t>
      </w:r>
      <w:proofErr w:type="spellStart"/>
      <w:r>
        <w:t>Zeighami</w:t>
      </w:r>
      <w:proofErr w:type="spellEnd"/>
      <w:r>
        <w:t>, H.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association</w:t>
      </w:r>
      <w:proofErr w:type="spellEnd"/>
      <w:r>
        <w:rPr>
          <w:spacing w:val="1"/>
        </w:rPr>
        <w:t xml:space="preserve"> </w:t>
      </w:r>
      <w:proofErr w:type="spellStart"/>
      <w:r>
        <w:t>between</w:t>
      </w:r>
      <w:proofErr w:type="spellEnd"/>
      <w:r>
        <w:rPr>
          <w:spacing w:val="1"/>
        </w:rPr>
        <w:t xml:space="preserve"> </w:t>
      </w:r>
      <w:proofErr w:type="spellStart"/>
      <w:r>
        <w:t>fecal</w:t>
      </w:r>
      <w:proofErr w:type="spellEnd"/>
      <w:r>
        <w:rPr>
          <w:spacing w:val="-47"/>
        </w:rPr>
        <w:t xml:space="preserve"> </w:t>
      </w:r>
      <w:proofErr w:type="spellStart"/>
      <w:r>
        <w:t>enterotoxigenic</w:t>
      </w:r>
      <w:proofErr w:type="spellEnd"/>
      <w:r>
        <w:rPr>
          <w:spacing w:val="1"/>
        </w:rPr>
        <w:t xml:space="preserve"> </w:t>
      </w:r>
      <w:r>
        <w:t>B.</w:t>
      </w:r>
      <w:r>
        <w:rPr>
          <w:spacing w:val="1"/>
        </w:rPr>
        <w:t xml:space="preserve"> </w:t>
      </w:r>
      <w:proofErr w:type="spellStart"/>
      <w:r>
        <w:t>fragilis</w:t>
      </w:r>
      <w:proofErr w:type="spellEnd"/>
      <w:r>
        <w:rPr>
          <w:spacing w:val="1"/>
        </w:rPr>
        <w:t xml:space="preserve"> </w:t>
      </w:r>
      <w:proofErr w:type="spellStart"/>
      <w:r>
        <w:t>with</w:t>
      </w:r>
      <w:proofErr w:type="spellEnd"/>
      <w:r>
        <w:rPr>
          <w:spacing w:val="1"/>
        </w:rPr>
        <w:t xml:space="preserve"> </w:t>
      </w:r>
      <w:proofErr w:type="spellStart"/>
      <w:r>
        <w:t>colorectal</w:t>
      </w:r>
      <w:proofErr w:type="spellEnd"/>
      <w:r>
        <w:rPr>
          <w:spacing w:val="-47"/>
        </w:rPr>
        <w:t xml:space="preserve"> </w:t>
      </w:r>
      <w:r>
        <w:t>cancer.</w:t>
      </w:r>
      <w:r>
        <w:rPr>
          <w:spacing w:val="1"/>
        </w:rPr>
        <w:t xml:space="preserve"> </w:t>
      </w:r>
      <w:r>
        <w:t>BMC</w:t>
      </w:r>
      <w:r>
        <w:rPr>
          <w:spacing w:val="1"/>
        </w:rPr>
        <w:t xml:space="preserve"> </w:t>
      </w:r>
      <w:r>
        <w:t>Cancer</w:t>
      </w:r>
      <w:r>
        <w:rPr>
          <w:spacing w:val="1"/>
        </w:rPr>
        <w:t xml:space="preserve"> </w:t>
      </w:r>
      <w:r>
        <w:t>2019,</w:t>
      </w:r>
      <w:r>
        <w:rPr>
          <w:spacing w:val="1"/>
        </w:rPr>
        <w:t xml:space="preserve"> </w:t>
      </w:r>
      <w:r>
        <w:t>19,</w:t>
      </w:r>
      <w:r>
        <w:rPr>
          <w:spacing w:val="1"/>
        </w:rPr>
        <w:t xml:space="preserve"> </w:t>
      </w:r>
      <w:r>
        <w:t>879,</w:t>
      </w:r>
      <w:r>
        <w:rPr>
          <w:spacing w:val="-47"/>
        </w:rPr>
        <w:t xml:space="preserve"> </w:t>
      </w:r>
      <w:r>
        <w:t>doi:10.1186/s12885-019-6115-1.</w:t>
      </w:r>
    </w:p>
    <w:p w14:paraId="288A356E" w14:textId="5E3D010C" w:rsidR="001E550D" w:rsidRDefault="001E550D" w:rsidP="001E550D">
      <w:pPr>
        <w:pStyle w:val="ListParagraph"/>
        <w:numPr>
          <w:ilvl w:val="0"/>
          <w:numId w:val="16"/>
        </w:numPr>
        <w:tabs>
          <w:tab w:val="left" w:pos="775"/>
          <w:tab w:val="left" w:pos="3613"/>
        </w:tabs>
        <w:ind w:left="567" w:hanging="567"/>
        <w:jc w:val="both"/>
      </w:pPr>
      <w:proofErr w:type="spellStart"/>
      <w:r>
        <w:t>Raisch</w:t>
      </w:r>
      <w:proofErr w:type="spellEnd"/>
      <w:r>
        <w:t xml:space="preserve">, J.; </w:t>
      </w:r>
      <w:proofErr w:type="spellStart"/>
      <w:r>
        <w:t>Buc</w:t>
      </w:r>
      <w:proofErr w:type="spellEnd"/>
      <w:r>
        <w:t xml:space="preserve">, E.; </w:t>
      </w:r>
      <w:proofErr w:type="spellStart"/>
      <w:r>
        <w:t>Bonnet</w:t>
      </w:r>
      <w:proofErr w:type="spellEnd"/>
      <w:r>
        <w:t xml:space="preserve">, M.; </w:t>
      </w:r>
      <w:proofErr w:type="spellStart"/>
      <w:r>
        <w:t>Sauvanet</w:t>
      </w:r>
      <w:proofErr w:type="spellEnd"/>
      <w:r>
        <w:t>, P.;</w:t>
      </w:r>
      <w:r>
        <w:rPr>
          <w:spacing w:val="-47"/>
        </w:rPr>
        <w:t xml:space="preserve"> </w:t>
      </w:r>
      <w:proofErr w:type="spellStart"/>
      <w:r>
        <w:t>Vazeille</w:t>
      </w:r>
      <w:proofErr w:type="spellEnd"/>
      <w:r>
        <w:t>,</w:t>
      </w:r>
      <w:r>
        <w:rPr>
          <w:spacing w:val="1"/>
        </w:rPr>
        <w:t xml:space="preserve"> </w:t>
      </w:r>
      <w:r>
        <w:t>E.;</w:t>
      </w:r>
      <w:r>
        <w:rPr>
          <w:spacing w:val="1"/>
        </w:rPr>
        <w:t xml:space="preserve"> </w:t>
      </w:r>
      <w:proofErr w:type="spellStart"/>
      <w:r>
        <w:t>de</w:t>
      </w:r>
      <w:proofErr w:type="spellEnd"/>
      <w:r>
        <w:rPr>
          <w:spacing w:val="1"/>
        </w:rPr>
        <w:t xml:space="preserve"> </w:t>
      </w:r>
      <w:proofErr w:type="spellStart"/>
      <w:r>
        <w:t>Vallée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A.; </w:t>
      </w:r>
      <w:proofErr w:type="spellStart"/>
      <w:r>
        <w:t>Déchelotte</w:t>
      </w:r>
      <w:proofErr w:type="spellEnd"/>
      <w:r>
        <w:t>, P.;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Darcha</w:t>
      </w:r>
      <w:proofErr w:type="spellEnd"/>
      <w:r>
        <w:rPr>
          <w:spacing w:val="-1"/>
        </w:rPr>
        <w:t>,</w:t>
      </w:r>
      <w:r>
        <w:rPr>
          <w:spacing w:val="-10"/>
        </w:rPr>
        <w:t xml:space="preserve"> </w:t>
      </w:r>
      <w:r>
        <w:t>C.;</w:t>
      </w:r>
      <w:r>
        <w:rPr>
          <w:spacing w:val="-12"/>
        </w:rPr>
        <w:t xml:space="preserve"> </w:t>
      </w:r>
      <w:proofErr w:type="spellStart"/>
      <w:r>
        <w:t>Pezet</w:t>
      </w:r>
      <w:proofErr w:type="spellEnd"/>
      <w:r>
        <w:t>,</w:t>
      </w:r>
      <w:r>
        <w:rPr>
          <w:spacing w:val="-8"/>
        </w:rPr>
        <w:t xml:space="preserve"> </w:t>
      </w:r>
      <w:r>
        <w:t>D.;</w:t>
      </w:r>
      <w:r>
        <w:rPr>
          <w:spacing w:val="-9"/>
        </w:rPr>
        <w:t xml:space="preserve"> </w:t>
      </w:r>
      <w:proofErr w:type="spellStart"/>
      <w:r>
        <w:t>Bonnet</w:t>
      </w:r>
      <w:proofErr w:type="spellEnd"/>
      <w:r>
        <w:t>,</w:t>
      </w:r>
      <w:r>
        <w:rPr>
          <w:spacing w:val="-9"/>
        </w:rPr>
        <w:t xml:space="preserve"> </w:t>
      </w:r>
      <w:r>
        <w:t>R.;</w:t>
      </w:r>
      <w:r>
        <w:rPr>
          <w:spacing w:val="-8"/>
        </w:rPr>
        <w:t xml:space="preserve"> </w:t>
      </w:r>
      <w:proofErr w:type="spellStart"/>
      <w:r>
        <w:t>et</w:t>
      </w:r>
      <w:proofErr w:type="spellEnd"/>
      <w:r>
        <w:rPr>
          <w:spacing w:val="-9"/>
        </w:rPr>
        <w:t xml:space="preserve"> </w:t>
      </w:r>
      <w:proofErr w:type="spellStart"/>
      <w:r>
        <w:t>al.</w:t>
      </w:r>
      <w:proofErr w:type="spellEnd"/>
      <w:r>
        <w:rPr>
          <w:spacing w:val="-10"/>
        </w:rPr>
        <w:t xml:space="preserve"> </w:t>
      </w:r>
      <w:proofErr w:type="spellStart"/>
      <w:r>
        <w:t>Colon</w:t>
      </w:r>
      <w:proofErr w:type="spellEnd"/>
      <w:r>
        <w:rPr>
          <w:spacing w:val="-47"/>
        </w:rPr>
        <w:t xml:space="preserve"> </w:t>
      </w:r>
      <w:r>
        <w:t>Cancer-</w:t>
      </w:r>
      <w:proofErr w:type="spellStart"/>
      <w:r>
        <w:t>Associated</w:t>
      </w:r>
      <w:proofErr w:type="spellEnd"/>
      <w:r>
        <w:rPr>
          <w:spacing w:val="1"/>
        </w:rPr>
        <w:t xml:space="preserve"> </w:t>
      </w:r>
      <w:r>
        <w:t>B2</w:t>
      </w:r>
      <w:r>
        <w:rPr>
          <w:spacing w:val="1"/>
        </w:rPr>
        <w:t xml:space="preserve"> </w:t>
      </w:r>
      <w:proofErr w:type="spellStart"/>
      <w:r>
        <w:t>Escherichia</w:t>
      </w:r>
      <w:proofErr w:type="spellEnd"/>
      <w:r>
        <w:rPr>
          <w:spacing w:val="1"/>
        </w:rPr>
        <w:t xml:space="preserve"> </w:t>
      </w:r>
      <w:r>
        <w:t>Coli</w:t>
      </w:r>
      <w:r>
        <w:rPr>
          <w:spacing w:val="1"/>
        </w:rPr>
        <w:t xml:space="preserve"> </w:t>
      </w:r>
      <w:proofErr w:type="spellStart"/>
      <w:r>
        <w:t>Colonize</w:t>
      </w:r>
      <w:proofErr w:type="spellEnd"/>
      <w:r>
        <w:rPr>
          <w:spacing w:val="1"/>
        </w:rPr>
        <w:t xml:space="preserve"> </w:t>
      </w:r>
      <w:proofErr w:type="spellStart"/>
      <w:r>
        <w:t>Gut</w:t>
      </w:r>
      <w:proofErr w:type="spellEnd"/>
      <w:r>
        <w:rPr>
          <w:spacing w:val="1"/>
        </w:rPr>
        <w:t xml:space="preserve"> </w:t>
      </w:r>
      <w:proofErr w:type="spellStart"/>
      <w:r>
        <w:t>Mucosa</w:t>
      </w:r>
      <w:proofErr w:type="spellEnd"/>
      <w:r>
        <w:rPr>
          <w:spacing w:val="1"/>
        </w:rPr>
        <w:t xml:space="preserve"> </w:t>
      </w:r>
      <w:proofErr w:type="spellStart"/>
      <w:r>
        <w:t>and</w:t>
      </w:r>
      <w:proofErr w:type="spellEnd"/>
      <w:r>
        <w:rPr>
          <w:spacing w:val="1"/>
        </w:rPr>
        <w:t xml:space="preserve"> </w:t>
      </w:r>
      <w:proofErr w:type="spellStart"/>
      <w:r>
        <w:t>Promote</w:t>
      </w:r>
      <w:proofErr w:type="spellEnd"/>
      <w:r>
        <w:rPr>
          <w:spacing w:val="1"/>
        </w:rPr>
        <w:t xml:space="preserve"> </w:t>
      </w:r>
      <w:proofErr w:type="spellStart"/>
      <w:r>
        <w:t>Cell</w:t>
      </w:r>
      <w:proofErr w:type="spellEnd"/>
      <w:r>
        <w:rPr>
          <w:spacing w:val="1"/>
        </w:rPr>
        <w:t xml:space="preserve"> </w:t>
      </w:r>
      <w:proofErr w:type="spellStart"/>
      <w:r>
        <w:t>Proliferation</w:t>
      </w:r>
      <w:proofErr w:type="spellEnd"/>
      <w:r>
        <w:t xml:space="preserve">. World J. </w:t>
      </w:r>
      <w:proofErr w:type="spellStart"/>
      <w:r>
        <w:t>Gastroenterol</w:t>
      </w:r>
      <w:proofErr w:type="spellEnd"/>
      <w:r>
        <w:t>. 2019,</w:t>
      </w:r>
      <w:r>
        <w:rPr>
          <w:spacing w:val="-47"/>
        </w:rPr>
        <w:t xml:space="preserve"> </w:t>
      </w:r>
      <w:r>
        <w:t>20,</w:t>
      </w:r>
      <w:r>
        <w:rPr>
          <w:lang w:val="en-US"/>
        </w:rPr>
        <w:t xml:space="preserve"> </w:t>
      </w:r>
      <w:r>
        <w:rPr>
          <w:spacing w:val="-1"/>
        </w:rPr>
        <w:t>6560–6572,</w:t>
      </w:r>
      <w:r>
        <w:rPr>
          <w:spacing w:val="-1"/>
          <w:lang w:val="en-US"/>
        </w:rPr>
        <w:t xml:space="preserve"> </w:t>
      </w:r>
      <w:r>
        <w:t>doi:10.3748/wjg.v20.i21.6560.</w:t>
      </w:r>
    </w:p>
    <w:p w14:paraId="364CFCB5" w14:textId="77777777" w:rsidR="001E550D" w:rsidRDefault="001E550D" w:rsidP="001E550D">
      <w:pPr>
        <w:pStyle w:val="ListParagraph"/>
        <w:numPr>
          <w:ilvl w:val="0"/>
          <w:numId w:val="16"/>
        </w:numPr>
        <w:tabs>
          <w:tab w:val="left" w:pos="775"/>
        </w:tabs>
        <w:ind w:left="567" w:hanging="567"/>
        <w:jc w:val="both"/>
      </w:pPr>
      <w:r>
        <w:t>Sharma,</w:t>
      </w:r>
      <w:r>
        <w:rPr>
          <w:spacing w:val="1"/>
        </w:rPr>
        <w:t xml:space="preserve"> </w:t>
      </w:r>
      <w:r>
        <w:t>M.,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proofErr w:type="spellStart"/>
      <w:r>
        <w:t>Shukla</w:t>
      </w:r>
      <w:proofErr w:type="spellEnd"/>
      <w:r>
        <w:t>,</w:t>
      </w:r>
      <w:r>
        <w:rPr>
          <w:spacing w:val="1"/>
        </w:rPr>
        <w:t xml:space="preserve"> </w:t>
      </w:r>
      <w:r>
        <w:t>G.</w:t>
      </w:r>
      <w:r>
        <w:rPr>
          <w:spacing w:val="1"/>
        </w:rPr>
        <w:t xml:space="preserve"> </w:t>
      </w:r>
      <w:r>
        <w:t>(2020).</w:t>
      </w:r>
      <w:r>
        <w:rPr>
          <w:spacing w:val="1"/>
        </w:rPr>
        <w:t xml:space="preserve"> </w:t>
      </w:r>
      <w:proofErr w:type="spellStart"/>
      <w:r>
        <w:t>Metabiotics</w:t>
      </w:r>
      <w:proofErr w:type="spellEnd"/>
      <w:r>
        <w:t xml:space="preserve">: One step </w:t>
      </w:r>
      <w:proofErr w:type="spellStart"/>
      <w:r>
        <w:t>ahead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probiotics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an</w:t>
      </w:r>
      <w:proofErr w:type="spellEnd"/>
      <w:r>
        <w:rPr>
          <w:spacing w:val="1"/>
        </w:rPr>
        <w:t xml:space="preserve"> </w:t>
      </w:r>
      <w:proofErr w:type="spellStart"/>
      <w:r>
        <w:t>insight</w:t>
      </w:r>
      <w:proofErr w:type="spellEnd"/>
      <w:r>
        <w:rPr>
          <w:spacing w:val="1"/>
        </w:rPr>
        <w:t xml:space="preserve"> </w:t>
      </w:r>
      <w:proofErr w:type="spellStart"/>
      <w:r>
        <w:t>into</w:t>
      </w:r>
      <w:proofErr w:type="spellEnd"/>
      <w:r>
        <w:rPr>
          <w:spacing w:val="1"/>
        </w:rPr>
        <w:t xml:space="preserve"> </w:t>
      </w:r>
      <w:proofErr w:type="spellStart"/>
      <w:r>
        <w:t>mechanisms</w:t>
      </w:r>
      <w:proofErr w:type="spellEnd"/>
      <w:r>
        <w:rPr>
          <w:spacing w:val="1"/>
        </w:rPr>
        <w:t xml:space="preserve"> </w:t>
      </w:r>
      <w:proofErr w:type="spellStart"/>
      <w:r>
        <w:t>involved</w:t>
      </w:r>
      <w:proofErr w:type="spellEnd"/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spellStart"/>
      <w:r>
        <w:t>anticancerous</w:t>
      </w:r>
      <w:proofErr w:type="spellEnd"/>
      <w:r>
        <w:rPr>
          <w:spacing w:val="1"/>
        </w:rPr>
        <w:t xml:space="preserve"> </w:t>
      </w:r>
      <w:proofErr w:type="spellStart"/>
      <w:r>
        <w:t>effect</w:t>
      </w:r>
      <w:proofErr w:type="spellEnd"/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spellStart"/>
      <w:r>
        <w:t>colorectal</w:t>
      </w:r>
      <w:proofErr w:type="spellEnd"/>
      <w:r>
        <w:rPr>
          <w:spacing w:val="1"/>
        </w:rPr>
        <w:t xml:space="preserve"> </w:t>
      </w:r>
      <w:r>
        <w:t>cancer.</w:t>
      </w:r>
      <w:r>
        <w:rPr>
          <w:spacing w:val="-47"/>
        </w:rPr>
        <w:t xml:space="preserve"> </w:t>
      </w:r>
      <w:proofErr w:type="spellStart"/>
      <w:r>
        <w:t>Frontiers</w:t>
      </w:r>
      <w:proofErr w:type="spellEnd"/>
      <w:r>
        <w:rPr>
          <w:spacing w:val="-4"/>
        </w:rPr>
        <w:t xml:space="preserve"> </w:t>
      </w:r>
      <w:r>
        <w:t xml:space="preserve">in </w:t>
      </w:r>
      <w:proofErr w:type="spellStart"/>
      <w:r>
        <w:t>Microbiology</w:t>
      </w:r>
      <w:proofErr w:type="spellEnd"/>
      <w:r>
        <w:t>,</w:t>
      </w:r>
      <w:r>
        <w:rPr>
          <w:spacing w:val="-2"/>
        </w:rPr>
        <w:t xml:space="preserve"> </w:t>
      </w:r>
      <w:r>
        <w:t>7, 1940.</w:t>
      </w:r>
    </w:p>
    <w:p w14:paraId="6481855D" w14:textId="04F384B1" w:rsidR="001E550D" w:rsidRDefault="001E550D" w:rsidP="001E550D">
      <w:pPr>
        <w:pStyle w:val="ListParagraph"/>
        <w:numPr>
          <w:ilvl w:val="0"/>
          <w:numId w:val="16"/>
        </w:numPr>
        <w:tabs>
          <w:tab w:val="left" w:pos="773"/>
          <w:tab w:val="left" w:pos="775"/>
          <w:tab w:val="left" w:pos="1780"/>
          <w:tab w:val="left" w:pos="2086"/>
          <w:tab w:val="left" w:pos="2990"/>
          <w:tab w:val="left" w:pos="3207"/>
          <w:tab w:val="left" w:pos="4138"/>
          <w:tab w:val="left" w:pos="4177"/>
        </w:tabs>
        <w:ind w:left="567" w:hanging="567"/>
        <w:jc w:val="both"/>
      </w:pPr>
      <w:r>
        <w:t>Ma,</w:t>
      </w:r>
      <w:r>
        <w:rPr>
          <w:spacing w:val="1"/>
        </w:rPr>
        <w:t xml:space="preserve"> </w:t>
      </w:r>
      <w:r>
        <w:t>EL,</w:t>
      </w:r>
      <w:r>
        <w:rPr>
          <w:spacing w:val="1"/>
        </w:rPr>
        <w:t xml:space="preserve"> </w:t>
      </w:r>
      <w:proofErr w:type="spellStart"/>
      <w:r>
        <w:t>Choi</w:t>
      </w:r>
      <w:proofErr w:type="spellEnd"/>
      <w:r>
        <w:t>,</w:t>
      </w:r>
      <w:r>
        <w:rPr>
          <w:spacing w:val="1"/>
        </w:rPr>
        <w:t xml:space="preserve"> </w:t>
      </w:r>
      <w:r>
        <w:t>YJ,</w:t>
      </w:r>
      <w:r>
        <w:rPr>
          <w:spacing w:val="1"/>
        </w:rPr>
        <w:t xml:space="preserve"> </w:t>
      </w:r>
      <w:proofErr w:type="spellStart"/>
      <w:r>
        <w:t>Choi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J., </w:t>
      </w:r>
      <w:proofErr w:type="spellStart"/>
      <w:r>
        <w:t>Pothoulakis</w:t>
      </w:r>
      <w:proofErr w:type="spellEnd"/>
      <w:r>
        <w:t>,</w:t>
      </w:r>
      <w:r>
        <w:rPr>
          <w:spacing w:val="1"/>
        </w:rPr>
        <w:t xml:space="preserve"> </w:t>
      </w:r>
      <w:r>
        <w:t>C.,</w:t>
      </w:r>
      <w:r>
        <w:rPr>
          <w:spacing w:val="-47"/>
        </w:rPr>
        <w:t xml:space="preserve"> </w:t>
      </w:r>
      <w:proofErr w:type="spellStart"/>
      <w:r>
        <w:t>Rhee</w:t>
      </w:r>
      <w:proofErr w:type="spellEnd"/>
      <w:r>
        <w:t>,</w:t>
      </w:r>
      <w:r>
        <w:rPr>
          <w:spacing w:val="47"/>
        </w:rPr>
        <w:t xml:space="preserve"> </w:t>
      </w:r>
      <w:r>
        <w:t>SH,</w:t>
      </w:r>
      <w:r>
        <w:rPr>
          <w:spacing w:val="44"/>
        </w:rPr>
        <w:t xml:space="preserve"> </w:t>
      </w:r>
      <w:r>
        <w:t>&amp;</w:t>
      </w:r>
      <w:r>
        <w:rPr>
          <w:spacing w:val="47"/>
        </w:rPr>
        <w:t xml:space="preserve"> </w:t>
      </w:r>
      <w:proofErr w:type="spellStart"/>
      <w:r>
        <w:t>Im</w:t>
      </w:r>
      <w:proofErr w:type="spellEnd"/>
      <w:r>
        <w:t>,</w:t>
      </w:r>
      <w:r>
        <w:rPr>
          <w:spacing w:val="48"/>
        </w:rPr>
        <w:t xml:space="preserve"> </w:t>
      </w:r>
      <w:r>
        <w:t>E.</w:t>
      </w:r>
      <w:r>
        <w:rPr>
          <w:spacing w:val="46"/>
        </w:rPr>
        <w:t xml:space="preserve"> </w:t>
      </w:r>
      <w:r>
        <w:t>(2019).The</w:t>
      </w:r>
      <w:r>
        <w:rPr>
          <w:spacing w:val="46"/>
        </w:rPr>
        <w:t xml:space="preserve"> </w:t>
      </w:r>
      <w:proofErr w:type="spellStart"/>
      <w:r>
        <w:t>anticancer</w:t>
      </w:r>
      <w:proofErr w:type="spellEnd"/>
      <w:r>
        <w:rPr>
          <w:spacing w:val="-47"/>
        </w:rPr>
        <w:t xml:space="preserve"> </w:t>
      </w:r>
      <w:proofErr w:type="spellStart"/>
      <w:r>
        <w:t>effect</w:t>
      </w:r>
      <w:proofErr w:type="spellEnd"/>
      <w:r>
        <w:rPr>
          <w:spacing w:val="11"/>
        </w:rPr>
        <w:t xml:space="preserve"> </w:t>
      </w:r>
      <w:proofErr w:type="spellStart"/>
      <w:r>
        <w:t>of</w:t>
      </w:r>
      <w:proofErr w:type="spellEnd"/>
      <w:r>
        <w:rPr>
          <w:spacing w:val="14"/>
        </w:rPr>
        <w:t xml:space="preserve"> </w:t>
      </w:r>
      <w:proofErr w:type="spellStart"/>
      <w:r>
        <w:t>probiotic</w:t>
      </w:r>
      <w:proofErr w:type="spellEnd"/>
      <w:r>
        <w:rPr>
          <w:spacing w:val="15"/>
        </w:rPr>
        <w:t xml:space="preserve"> </w:t>
      </w:r>
      <w:proofErr w:type="spellStart"/>
      <w:r>
        <w:t>Bacillus</w:t>
      </w:r>
      <w:proofErr w:type="spellEnd"/>
      <w:r>
        <w:rPr>
          <w:spacing w:val="12"/>
        </w:rPr>
        <w:t xml:space="preserve"> </w:t>
      </w:r>
      <w:proofErr w:type="spellStart"/>
      <w:r>
        <w:t>polyfermenticus</w:t>
      </w:r>
      <w:proofErr w:type="spellEnd"/>
      <w:r>
        <w:rPr>
          <w:spacing w:val="-47"/>
        </w:rPr>
        <w:t xml:space="preserve"> </w:t>
      </w:r>
      <w:proofErr w:type="spellStart"/>
      <w:r>
        <w:t>on</w:t>
      </w:r>
      <w:proofErr w:type="spellEnd"/>
      <w:r>
        <w:rPr>
          <w:spacing w:val="45"/>
        </w:rPr>
        <w:t xml:space="preserve"> </w:t>
      </w:r>
      <w:r>
        <w:t>human</w:t>
      </w:r>
      <w:r>
        <w:rPr>
          <w:spacing w:val="43"/>
        </w:rPr>
        <w:t xml:space="preserve"> </w:t>
      </w:r>
      <w:proofErr w:type="spellStart"/>
      <w:r>
        <w:t>colon</w:t>
      </w:r>
      <w:proofErr w:type="spellEnd"/>
      <w:r>
        <w:rPr>
          <w:spacing w:val="43"/>
        </w:rPr>
        <w:t xml:space="preserve"> </w:t>
      </w:r>
      <w:r>
        <w:t>cancer</w:t>
      </w:r>
      <w:r>
        <w:rPr>
          <w:spacing w:val="44"/>
        </w:rPr>
        <w:t xml:space="preserve"> </w:t>
      </w:r>
      <w:proofErr w:type="spellStart"/>
      <w:r>
        <w:t>cells</w:t>
      </w:r>
      <w:proofErr w:type="spellEnd"/>
      <w:r>
        <w:rPr>
          <w:spacing w:val="46"/>
        </w:rPr>
        <w:t xml:space="preserve"> </w:t>
      </w:r>
      <w:proofErr w:type="spellStart"/>
      <w:r>
        <w:t>is</w:t>
      </w:r>
      <w:proofErr w:type="spellEnd"/>
      <w:r>
        <w:rPr>
          <w:spacing w:val="43"/>
        </w:rPr>
        <w:t xml:space="preserve"> </w:t>
      </w:r>
      <w:proofErr w:type="spellStart"/>
      <w:r>
        <w:t>mediated</w:t>
      </w:r>
      <w:proofErr w:type="spellEnd"/>
      <w:r>
        <w:rPr>
          <w:spacing w:val="-47"/>
        </w:rPr>
        <w:t xml:space="preserve"> </w:t>
      </w:r>
      <w:proofErr w:type="spellStart"/>
      <w:r>
        <w:t>through</w:t>
      </w:r>
      <w:proofErr w:type="spellEnd"/>
      <w:r>
        <w:rPr>
          <w:lang w:val="en-US"/>
        </w:rPr>
        <w:t xml:space="preserve"> </w:t>
      </w:r>
      <w:r>
        <w:t>ErbB2</w:t>
      </w:r>
      <w:r>
        <w:rPr>
          <w:lang w:val="en-US"/>
        </w:rPr>
        <w:t xml:space="preserve"> </w:t>
      </w:r>
      <w:proofErr w:type="spellStart"/>
      <w:r>
        <w:t>and</w:t>
      </w:r>
      <w:proofErr w:type="spellEnd"/>
      <w:r>
        <w:rPr>
          <w:lang w:val="en-US"/>
        </w:rPr>
        <w:t xml:space="preserve"> </w:t>
      </w:r>
      <w:r>
        <w:rPr>
          <w:spacing w:val="-1"/>
        </w:rPr>
        <w:t>ErbB3</w:t>
      </w:r>
      <w:r>
        <w:rPr>
          <w:spacing w:val="-47"/>
        </w:rPr>
        <w:t xml:space="preserve"> </w:t>
      </w:r>
      <w:proofErr w:type="spellStart"/>
      <w:r>
        <w:t>inhibition.nternational</w:t>
      </w:r>
      <w:proofErr w:type="spellEnd"/>
      <w:r>
        <w:rPr>
          <w:spacing w:val="21"/>
        </w:rPr>
        <w:t xml:space="preserve"> </w:t>
      </w:r>
      <w:proofErr w:type="spellStart"/>
      <w:r>
        <w:t>Journal</w:t>
      </w:r>
      <w:proofErr w:type="spellEnd"/>
      <w:r>
        <w:rPr>
          <w:spacing w:val="23"/>
        </w:rPr>
        <w:t xml:space="preserve"> </w:t>
      </w:r>
      <w:proofErr w:type="spellStart"/>
      <w:r>
        <w:t>of</w:t>
      </w:r>
      <w:proofErr w:type="spellEnd"/>
      <w:r>
        <w:rPr>
          <w:spacing w:val="23"/>
        </w:rPr>
        <w:t xml:space="preserve"> </w:t>
      </w:r>
      <w:r>
        <w:t>Cancer,</w:t>
      </w:r>
      <w:r>
        <w:rPr>
          <w:spacing w:val="-47"/>
        </w:rPr>
        <w:t xml:space="preserve"> </w:t>
      </w:r>
      <w:r>
        <w:t>127(4),</w:t>
      </w:r>
      <w:r>
        <w:rPr>
          <w:lang w:val="en-US"/>
        </w:rPr>
        <w:t xml:space="preserve"> </w:t>
      </w:r>
      <w:r>
        <w:t>780–790.</w:t>
      </w:r>
      <w:r>
        <w:rPr>
          <w:lang w:val="en-US"/>
        </w:rPr>
        <w:t xml:space="preserve"> </w:t>
      </w:r>
      <w:proofErr w:type="spellStart"/>
      <w:r>
        <w:t>Availabl</w:t>
      </w:r>
      <w:proofErr w:type="spellEnd"/>
      <w:r>
        <w:rPr>
          <w:lang w:val="en-US"/>
        </w:rPr>
        <w:t xml:space="preserve">e </w:t>
      </w:r>
      <w:proofErr w:type="spellStart"/>
      <w:r>
        <w:rPr>
          <w:spacing w:val="-1"/>
        </w:rPr>
        <w:t>from</w:t>
      </w:r>
      <w:proofErr w:type="spellEnd"/>
      <w:r>
        <w:rPr>
          <w:spacing w:val="-1"/>
        </w:rPr>
        <w:t>:</w:t>
      </w:r>
      <w:r>
        <w:rPr>
          <w:spacing w:val="-47"/>
        </w:rPr>
        <w:t xml:space="preserve"> </w:t>
      </w:r>
      <w:hyperlink r:id="rId16">
        <w:r>
          <w:t>http://repository.itspku.ac.id/id/eprint/18</w:t>
        </w:r>
      </w:hyperlink>
      <w:r>
        <w:rPr>
          <w:spacing w:val="1"/>
        </w:rPr>
        <w:t xml:space="preserve"> </w:t>
      </w:r>
      <w:r>
        <w:t>1</w:t>
      </w:r>
    </w:p>
    <w:p w14:paraId="32E88EAB" w14:textId="77777777" w:rsidR="001E550D" w:rsidRDefault="001E550D" w:rsidP="001E550D">
      <w:pPr>
        <w:pStyle w:val="ListParagraph"/>
        <w:numPr>
          <w:ilvl w:val="0"/>
          <w:numId w:val="16"/>
        </w:numPr>
        <w:tabs>
          <w:tab w:val="left" w:pos="775"/>
        </w:tabs>
        <w:ind w:left="567" w:hanging="567"/>
        <w:jc w:val="both"/>
      </w:pPr>
      <w:proofErr w:type="spellStart"/>
      <w:r>
        <w:t>Wangko</w:t>
      </w:r>
      <w:proofErr w:type="spellEnd"/>
      <w:r>
        <w:t xml:space="preserve"> WS. Aspek </w:t>
      </w:r>
      <w:proofErr w:type="spellStart"/>
      <w:r>
        <w:t>Fisiologik</w:t>
      </w:r>
      <w:proofErr w:type="spellEnd"/>
      <w:r>
        <w:t xml:space="preserve"> 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Chain</w:t>
      </w:r>
      <w:proofErr w:type="spellEnd"/>
      <w:r>
        <w:rPr>
          <w:spacing w:val="1"/>
        </w:rPr>
        <w:t xml:space="preserve"> </w:t>
      </w:r>
      <w:proofErr w:type="spellStart"/>
      <w:r>
        <w:t>Fatty</w:t>
      </w:r>
      <w:proofErr w:type="spellEnd"/>
      <w:r>
        <w:t xml:space="preserve"> </w:t>
      </w:r>
      <w:proofErr w:type="spellStart"/>
      <w:r>
        <w:t>Acid</w:t>
      </w:r>
      <w:proofErr w:type="spellEnd"/>
      <w:r>
        <w:t xml:space="preserve"> (SCFA).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Scope</w:t>
      </w:r>
      <w:proofErr w:type="spellEnd"/>
      <w:r>
        <w:t xml:space="preserve"> </w:t>
      </w:r>
      <w:proofErr w:type="spellStart"/>
      <w:r>
        <w:t>Journal</w:t>
      </w:r>
      <w:proofErr w:type="spellEnd"/>
      <w:r>
        <w:t>.</w:t>
      </w:r>
      <w:r>
        <w:rPr>
          <w:spacing w:val="1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Jul</w:t>
      </w:r>
      <w:r>
        <w:rPr>
          <w:spacing w:val="-2"/>
        </w:rPr>
        <w:t xml:space="preserve"> </w:t>
      </w:r>
      <w:r>
        <w:t>27;2(1).</w:t>
      </w:r>
    </w:p>
    <w:p w14:paraId="46396873" w14:textId="77777777" w:rsidR="001E550D" w:rsidRDefault="001E550D" w:rsidP="001E550D">
      <w:pPr>
        <w:pStyle w:val="ListParagraph"/>
        <w:numPr>
          <w:ilvl w:val="0"/>
          <w:numId w:val="16"/>
        </w:numPr>
        <w:tabs>
          <w:tab w:val="left" w:pos="775"/>
        </w:tabs>
        <w:ind w:left="567" w:hanging="567"/>
        <w:jc w:val="both"/>
      </w:pPr>
      <w:proofErr w:type="spellStart"/>
      <w:r>
        <w:t>Vernazza</w:t>
      </w:r>
      <w:proofErr w:type="spellEnd"/>
      <w:r>
        <w:t xml:space="preserve">, C. L., </w:t>
      </w:r>
      <w:proofErr w:type="spellStart"/>
      <w:r>
        <w:t>Rabiu</w:t>
      </w:r>
      <w:proofErr w:type="spellEnd"/>
      <w:r>
        <w:t xml:space="preserve">, B. A., &amp; </w:t>
      </w:r>
      <w:proofErr w:type="spellStart"/>
      <w:r>
        <w:t>Gibson</w:t>
      </w:r>
      <w:proofErr w:type="spellEnd"/>
      <w:r>
        <w:t>, G. R.</w:t>
      </w:r>
      <w:r>
        <w:rPr>
          <w:spacing w:val="-47"/>
        </w:rPr>
        <w:t xml:space="preserve"> </w:t>
      </w:r>
      <w:r>
        <w:t>(2019).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proofErr w:type="spellStart"/>
      <w:r>
        <w:t>colonic</w:t>
      </w:r>
      <w:proofErr w:type="spellEnd"/>
      <w:r>
        <w:rPr>
          <w:spacing w:val="1"/>
        </w:rPr>
        <w:t xml:space="preserve"> </w:t>
      </w:r>
      <w:proofErr w:type="spellStart"/>
      <w:r>
        <w:t>microbiology</w:t>
      </w:r>
      <w:proofErr w:type="spellEnd"/>
      <w:r>
        <w:rPr>
          <w:spacing w:val="1"/>
        </w:rPr>
        <w:t xml:space="preserve"> </w:t>
      </w:r>
      <w:proofErr w:type="spellStart"/>
      <w:r>
        <w:t>and</w:t>
      </w:r>
      <w:proofErr w:type="spellEnd"/>
      <w:r>
        <w:rPr>
          <w:spacing w:val="1"/>
        </w:rPr>
        <w:t xml:space="preserve"> </w:t>
      </w:r>
      <w:proofErr w:type="spellStart"/>
      <w:r>
        <w:t>the</w:t>
      </w:r>
      <w:proofErr w:type="spellEnd"/>
      <w:r>
        <w:rPr>
          <w:spacing w:val="1"/>
        </w:rPr>
        <w:t xml:space="preserve"> </w:t>
      </w:r>
      <w:proofErr w:type="spellStart"/>
      <w:r>
        <w:t>role</w:t>
      </w:r>
      <w:proofErr w:type="spellEnd"/>
      <w:r>
        <w:rPr>
          <w:spacing w:val="1"/>
        </w:rPr>
        <w:t xml:space="preserve"> </w:t>
      </w:r>
      <w:proofErr w:type="spellStart"/>
      <w:r>
        <w:t>of</w:t>
      </w:r>
      <w:proofErr w:type="spellEnd"/>
      <w:r>
        <w:rPr>
          <w:spacing w:val="1"/>
        </w:rPr>
        <w:t xml:space="preserve"> </w:t>
      </w:r>
      <w:proofErr w:type="spellStart"/>
      <w:r>
        <w:t>dietary</w:t>
      </w:r>
      <w:proofErr w:type="spellEnd"/>
      <w:r>
        <w:rPr>
          <w:spacing w:val="1"/>
        </w:rPr>
        <w:t xml:space="preserve"> </w:t>
      </w:r>
      <w:proofErr w:type="spellStart"/>
      <w:r>
        <w:t>intervention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Introduction</w:t>
      </w:r>
      <w:proofErr w:type="spellEnd"/>
      <w:r>
        <w:rPr>
          <w:spacing w:val="1"/>
        </w:rPr>
        <w:t xml:space="preserve"> </w:t>
      </w:r>
      <w:proofErr w:type="spellStart"/>
      <w:r>
        <w:t>to</w:t>
      </w:r>
      <w:proofErr w:type="spellEnd"/>
      <w:r>
        <w:rPr>
          <w:spacing w:val="1"/>
        </w:rPr>
        <w:t xml:space="preserve"> </w:t>
      </w:r>
      <w:proofErr w:type="spellStart"/>
      <w:r>
        <w:t>prebiotics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Prebiotics</w:t>
      </w:r>
      <w:proofErr w:type="spellEnd"/>
      <w:r>
        <w:t>:</w:t>
      </w:r>
      <w:r>
        <w:rPr>
          <w:spacing w:val="1"/>
        </w:rPr>
        <w:t xml:space="preserve"> </w:t>
      </w:r>
      <w:r>
        <w:t>Development</w:t>
      </w:r>
      <w:r>
        <w:rPr>
          <w:spacing w:val="-1"/>
        </w:rPr>
        <w:t xml:space="preserve"> </w:t>
      </w:r>
      <w:proofErr w:type="spellStart"/>
      <w:r>
        <w:t>and</w:t>
      </w:r>
      <w:proofErr w:type="spellEnd"/>
      <w:r>
        <w:rPr>
          <w:spacing w:val="-2"/>
        </w:rPr>
        <w:t xml:space="preserve"> </w:t>
      </w:r>
      <w:proofErr w:type="spellStart"/>
      <w:r>
        <w:t>Application</w:t>
      </w:r>
      <w:proofErr w:type="spellEnd"/>
      <w:r>
        <w:t>,</w:t>
      </w:r>
      <w:r>
        <w:rPr>
          <w:spacing w:val="-1"/>
        </w:rPr>
        <w:t xml:space="preserve"> </w:t>
      </w:r>
      <w:r>
        <w:t>2006,</w:t>
      </w:r>
      <w:r>
        <w:rPr>
          <w:spacing w:val="-3"/>
        </w:rPr>
        <w:t xml:space="preserve"> </w:t>
      </w:r>
      <w:r>
        <w:t>1–28.</w:t>
      </w:r>
    </w:p>
    <w:p w14:paraId="599CC86C" w14:textId="6F016F19" w:rsidR="001E550D" w:rsidRDefault="001E550D" w:rsidP="001E550D">
      <w:pPr>
        <w:pStyle w:val="ListParagraph"/>
        <w:numPr>
          <w:ilvl w:val="0"/>
          <w:numId w:val="16"/>
        </w:numPr>
        <w:tabs>
          <w:tab w:val="left" w:pos="641"/>
          <w:tab w:val="left" w:pos="775"/>
        </w:tabs>
        <w:ind w:left="567" w:hanging="567"/>
        <w:jc w:val="both"/>
      </w:pPr>
      <w:r>
        <w:t>Raman</w:t>
      </w:r>
      <w:r>
        <w:rPr>
          <w:spacing w:val="1"/>
        </w:rPr>
        <w:t xml:space="preserve"> </w:t>
      </w:r>
      <w:r>
        <w:t>,</w:t>
      </w:r>
      <w:r>
        <w:rPr>
          <w:spacing w:val="2"/>
        </w:rPr>
        <w:t xml:space="preserve"> </w:t>
      </w:r>
      <w:r>
        <w:t>M.</w:t>
      </w:r>
      <w:r>
        <w:rPr>
          <w:spacing w:val="2"/>
        </w:rPr>
        <w:t xml:space="preserve"> </w:t>
      </w:r>
      <w:r>
        <w:t>,</w:t>
      </w:r>
      <w:r>
        <w:rPr>
          <w:spacing w:val="2"/>
        </w:rPr>
        <w:t xml:space="preserve"> </w:t>
      </w:r>
      <w:proofErr w:type="spellStart"/>
      <w:r>
        <w:t>Ambalam</w:t>
      </w:r>
      <w:proofErr w:type="spellEnd"/>
      <w:r>
        <w:rPr>
          <w:spacing w:val="3"/>
        </w:rPr>
        <w:t xml:space="preserve"> </w:t>
      </w:r>
      <w:r>
        <w:t>, P.</w:t>
      </w:r>
      <w:r>
        <w:rPr>
          <w:spacing w:val="2"/>
        </w:rPr>
        <w:t xml:space="preserve"> </w:t>
      </w:r>
      <w:r>
        <w:t>,</w:t>
      </w:r>
      <w:r>
        <w:rPr>
          <w:spacing w:val="5"/>
        </w:rPr>
        <w:t xml:space="preserve"> </w:t>
      </w:r>
      <w:proofErr w:type="spellStart"/>
      <w:r>
        <w:t>Kondepudi</w:t>
      </w:r>
      <w:proofErr w:type="spellEnd"/>
      <w:r>
        <w:rPr>
          <w:spacing w:val="6"/>
        </w:rPr>
        <w:t xml:space="preserve"> </w:t>
      </w:r>
      <w:r>
        <w:t>,</w:t>
      </w:r>
      <w:r>
        <w:rPr>
          <w:spacing w:val="2"/>
        </w:rPr>
        <w:t xml:space="preserve"> </w:t>
      </w:r>
      <w:r>
        <w:t>KK</w:t>
      </w:r>
      <w:r>
        <w:rPr>
          <w:lang w:val="en-US"/>
        </w:rPr>
        <w:t xml:space="preserve"> </w:t>
      </w:r>
      <w:r w:rsidRPr="001E550D">
        <w:rPr>
          <w:spacing w:val="-1"/>
        </w:rPr>
        <w:t>,</w:t>
      </w:r>
      <w:r w:rsidRPr="001E550D">
        <w:rPr>
          <w:spacing w:val="-12"/>
        </w:rPr>
        <w:t xml:space="preserve"> </w:t>
      </w:r>
      <w:proofErr w:type="spellStart"/>
      <w:r w:rsidRPr="001E550D">
        <w:rPr>
          <w:spacing w:val="-1"/>
        </w:rPr>
        <w:t>Pithva</w:t>
      </w:r>
      <w:proofErr w:type="spellEnd"/>
      <w:r w:rsidRPr="001E550D">
        <w:rPr>
          <w:spacing w:val="-12"/>
        </w:rPr>
        <w:t xml:space="preserve"> </w:t>
      </w:r>
      <w:r w:rsidRPr="001E550D">
        <w:rPr>
          <w:spacing w:val="-1"/>
        </w:rPr>
        <w:t>,</w:t>
      </w:r>
      <w:r w:rsidRPr="001E550D">
        <w:rPr>
          <w:spacing w:val="-12"/>
        </w:rPr>
        <w:t xml:space="preserve"> </w:t>
      </w:r>
      <w:r w:rsidRPr="001E550D">
        <w:rPr>
          <w:spacing w:val="-1"/>
        </w:rPr>
        <w:t>S.</w:t>
      </w:r>
      <w:r w:rsidRPr="001E550D">
        <w:rPr>
          <w:spacing w:val="-13"/>
        </w:rPr>
        <w:t xml:space="preserve"> </w:t>
      </w:r>
      <w:r>
        <w:t>,</w:t>
      </w:r>
      <w:r w:rsidRPr="001E550D">
        <w:rPr>
          <w:spacing w:val="-12"/>
        </w:rPr>
        <w:t xml:space="preserve"> </w:t>
      </w:r>
      <w:proofErr w:type="spellStart"/>
      <w:r>
        <w:t>Kothari</w:t>
      </w:r>
      <w:proofErr w:type="spellEnd"/>
      <w:r w:rsidRPr="001E550D">
        <w:rPr>
          <w:spacing w:val="-12"/>
        </w:rPr>
        <w:t xml:space="preserve"> </w:t>
      </w:r>
      <w:r>
        <w:t>,</w:t>
      </w:r>
      <w:r w:rsidRPr="001E550D">
        <w:rPr>
          <w:spacing w:val="-12"/>
        </w:rPr>
        <w:t xml:space="preserve"> </w:t>
      </w:r>
      <w:r>
        <w:t>C.</w:t>
      </w:r>
      <w:r w:rsidRPr="001E550D">
        <w:rPr>
          <w:spacing w:val="-15"/>
        </w:rPr>
        <w:t xml:space="preserve"> </w:t>
      </w:r>
      <w:r>
        <w:t>,</w:t>
      </w:r>
      <w:r w:rsidRPr="001E550D">
        <w:rPr>
          <w:spacing w:val="-12"/>
        </w:rPr>
        <w:t xml:space="preserve"> </w:t>
      </w:r>
      <w:proofErr w:type="spellStart"/>
      <w:r>
        <w:t>Patel</w:t>
      </w:r>
      <w:proofErr w:type="spellEnd"/>
      <w:r w:rsidRPr="001E550D">
        <w:rPr>
          <w:spacing w:val="-12"/>
        </w:rPr>
        <w:t xml:space="preserve"> </w:t>
      </w:r>
      <w:r>
        <w:t>,</w:t>
      </w:r>
      <w:r w:rsidRPr="001E550D">
        <w:rPr>
          <w:spacing w:val="-12"/>
        </w:rPr>
        <w:t xml:space="preserve"> </w:t>
      </w:r>
      <w:r>
        <w:t>A</w:t>
      </w:r>
      <w:r w:rsidRPr="001E550D">
        <w:rPr>
          <w:spacing w:val="-12"/>
        </w:rPr>
        <w:t xml:space="preserve"> </w:t>
      </w:r>
      <w:r>
        <w:t>.T.,</w:t>
      </w:r>
      <w:r w:rsidRPr="001E550D">
        <w:rPr>
          <w:spacing w:val="-12"/>
        </w:rPr>
        <w:t xml:space="preserve"> </w:t>
      </w:r>
      <w:r>
        <w:t>...</w:t>
      </w:r>
      <w:r w:rsidRPr="001E550D">
        <w:rPr>
          <w:spacing w:val="-12"/>
        </w:rPr>
        <w:t xml:space="preserve"> </w:t>
      </w:r>
      <w:proofErr w:type="spellStart"/>
      <w:r>
        <w:t>Vyas</w:t>
      </w:r>
      <w:proofErr w:type="spellEnd"/>
      <w:r>
        <w:t>,</w:t>
      </w:r>
      <w:r>
        <w:rPr>
          <w:lang w:val="en-US"/>
        </w:rPr>
        <w:t xml:space="preserve"> </w:t>
      </w:r>
      <w:r>
        <w:t xml:space="preserve">B. (2019).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probiotics</w:t>
      </w:r>
      <w:proofErr w:type="spellEnd"/>
      <w:r>
        <w:t xml:space="preserve">, </w:t>
      </w:r>
      <w:proofErr w:type="spellStart"/>
      <w:r>
        <w:t>prebiotics</w:t>
      </w:r>
      <w:proofErr w:type="spellEnd"/>
      <w:r w:rsidRPr="001E550D">
        <w:rPr>
          <w:spacing w:val="-47"/>
        </w:rPr>
        <w:t xml:space="preserve"> </w:t>
      </w:r>
      <w:proofErr w:type="spellStart"/>
      <w:r>
        <w:t>and</w:t>
      </w:r>
      <w:proofErr w:type="spellEnd"/>
      <w:r>
        <w:rPr>
          <w:lang w:val="en-US"/>
        </w:rPr>
        <w:t xml:space="preserve"> </w:t>
      </w:r>
      <w:proofErr w:type="spellStart"/>
      <w:r>
        <w:t>synbiotics</w:t>
      </w:r>
      <w:proofErr w:type="spellEnd"/>
      <w:r>
        <w:rPr>
          <w:lang w:val="en-US"/>
        </w:rPr>
        <w:t xml:space="preserve"> </w:t>
      </w:r>
      <w:proofErr w:type="spellStart"/>
      <w:r>
        <w:t>for</w:t>
      </w:r>
      <w:proofErr w:type="spellEnd"/>
      <w:r>
        <w:rPr>
          <w:lang w:val="en-US"/>
        </w:rPr>
        <w:t xml:space="preserve"> </w:t>
      </w:r>
      <w:proofErr w:type="spellStart"/>
      <w:r>
        <w:t>management</w:t>
      </w:r>
      <w:proofErr w:type="spellEnd"/>
      <w:r>
        <w:rPr>
          <w:lang w:val="en-US"/>
        </w:rPr>
        <w:t xml:space="preserve"> </w:t>
      </w:r>
      <w:proofErr w:type="spellStart"/>
      <w:r w:rsidRPr="001E550D">
        <w:rPr>
          <w:spacing w:val="-1"/>
        </w:rPr>
        <w:t>of</w:t>
      </w:r>
      <w:proofErr w:type="spellEnd"/>
      <w:r w:rsidRPr="001E550D">
        <w:rPr>
          <w:lang w:val="en-US"/>
        </w:rPr>
        <w:t xml:space="preserve"> </w:t>
      </w:r>
      <w:proofErr w:type="spellStart"/>
      <w:r>
        <w:t>colorectal</w:t>
      </w:r>
      <w:proofErr w:type="spellEnd"/>
      <w:r w:rsidRPr="001E550D">
        <w:rPr>
          <w:spacing w:val="6"/>
        </w:rPr>
        <w:t xml:space="preserve"> </w:t>
      </w:r>
      <w:r>
        <w:t>cancer.</w:t>
      </w:r>
      <w:r w:rsidRPr="001E550D">
        <w:rPr>
          <w:spacing w:val="7"/>
        </w:rPr>
        <w:t xml:space="preserve"> </w:t>
      </w:r>
      <w:proofErr w:type="spellStart"/>
      <w:r>
        <w:t>Gut</w:t>
      </w:r>
      <w:proofErr w:type="spellEnd"/>
      <w:r w:rsidRPr="001E550D">
        <w:rPr>
          <w:spacing w:val="5"/>
        </w:rPr>
        <w:t xml:space="preserve"> </w:t>
      </w:r>
      <w:proofErr w:type="spellStart"/>
      <w:r>
        <w:t>Microbes</w:t>
      </w:r>
      <w:proofErr w:type="spellEnd"/>
      <w:r>
        <w:t>,</w:t>
      </w:r>
      <w:r w:rsidRPr="001E550D">
        <w:rPr>
          <w:spacing w:val="5"/>
        </w:rPr>
        <w:t xml:space="preserve"> </w:t>
      </w:r>
      <w:r>
        <w:t>4(3),</w:t>
      </w:r>
      <w:r w:rsidRPr="001E550D">
        <w:rPr>
          <w:spacing w:val="7"/>
        </w:rPr>
        <w:t xml:space="preserve"> </w:t>
      </w:r>
      <w:r>
        <w:t>181–192.</w:t>
      </w:r>
    </w:p>
    <w:p w14:paraId="1A8FF699" w14:textId="77777777" w:rsidR="001E550D" w:rsidRDefault="001E550D" w:rsidP="001E550D">
      <w:pPr>
        <w:pStyle w:val="ListParagraph"/>
        <w:numPr>
          <w:ilvl w:val="0"/>
          <w:numId w:val="16"/>
        </w:numPr>
        <w:tabs>
          <w:tab w:val="left" w:pos="774"/>
        </w:tabs>
        <w:ind w:left="567" w:hanging="567"/>
        <w:jc w:val="both"/>
      </w:pPr>
      <w:r>
        <w:t xml:space="preserve">dos Reis SA, </w:t>
      </w:r>
      <w:proofErr w:type="spellStart"/>
      <w:r>
        <w:t>da</w:t>
      </w:r>
      <w:proofErr w:type="spellEnd"/>
      <w:r>
        <w:t xml:space="preserve"> </w:t>
      </w:r>
      <w:proofErr w:type="spellStart"/>
      <w:r>
        <w:t>Conceição</w:t>
      </w:r>
      <w:proofErr w:type="spellEnd"/>
      <w:r>
        <w:t xml:space="preserve"> LL, </w:t>
      </w:r>
      <w:proofErr w:type="spellStart"/>
      <w:r>
        <w:t>Siqueira</w:t>
      </w:r>
      <w:proofErr w:type="spellEnd"/>
      <w:r>
        <w:t xml:space="preserve"> NP,</w:t>
      </w:r>
      <w:r>
        <w:rPr>
          <w:spacing w:val="1"/>
        </w:rPr>
        <w:t xml:space="preserve"> </w:t>
      </w:r>
      <w:r>
        <w:t>Rosa</w:t>
      </w:r>
      <w:r>
        <w:rPr>
          <w:spacing w:val="1"/>
        </w:rPr>
        <w:t xml:space="preserve"> </w:t>
      </w:r>
      <w:r>
        <w:t>DD,</w:t>
      </w:r>
      <w:r>
        <w:rPr>
          <w:spacing w:val="1"/>
        </w:rPr>
        <w:t xml:space="preserve"> </w:t>
      </w:r>
      <w:proofErr w:type="spellStart"/>
      <w:r>
        <w:t>da</w:t>
      </w:r>
      <w:proofErr w:type="spellEnd"/>
      <w:r>
        <w:rPr>
          <w:spacing w:val="1"/>
        </w:rPr>
        <w:t xml:space="preserve"> </w:t>
      </w:r>
      <w:r>
        <w:t>Silva</w:t>
      </w:r>
      <w:r>
        <w:rPr>
          <w:spacing w:val="1"/>
        </w:rPr>
        <w:t xml:space="preserve"> </w:t>
      </w:r>
      <w:r>
        <w:t>LL,</w:t>
      </w:r>
      <w:r>
        <w:rPr>
          <w:spacing w:val="1"/>
        </w:rPr>
        <w:t xml:space="preserve"> </w:t>
      </w:r>
      <w:proofErr w:type="spellStart"/>
      <w:r>
        <w:t>Peluzio</w:t>
      </w:r>
      <w:proofErr w:type="spellEnd"/>
      <w:r>
        <w:rPr>
          <w:spacing w:val="1"/>
        </w:rPr>
        <w:t xml:space="preserve"> </w:t>
      </w:r>
      <w:r>
        <w:t>M</w:t>
      </w:r>
      <w:r>
        <w:rPr>
          <w:spacing w:val="1"/>
        </w:rPr>
        <w:t xml:space="preserve"> </w:t>
      </w:r>
      <w:proofErr w:type="spellStart"/>
      <w:r>
        <w:t>do</w:t>
      </w:r>
      <w:proofErr w:type="spellEnd"/>
      <w:r>
        <w:rPr>
          <w:spacing w:val="1"/>
        </w:rPr>
        <w:t xml:space="preserve"> </w:t>
      </w:r>
      <w:r>
        <w:t>CG.</w:t>
      </w:r>
      <w:r>
        <w:rPr>
          <w:spacing w:val="1"/>
        </w:rPr>
        <w:t xml:space="preserve"> </w:t>
      </w:r>
      <w:proofErr w:type="spellStart"/>
      <w:r>
        <w:t>Review</w:t>
      </w:r>
      <w:proofErr w:type="spellEnd"/>
      <w:r>
        <w:rPr>
          <w:spacing w:val="1"/>
        </w:rPr>
        <w:t xml:space="preserve"> </w:t>
      </w:r>
      <w:proofErr w:type="spellStart"/>
      <w:r>
        <w:t>of</w:t>
      </w:r>
      <w:proofErr w:type="spellEnd"/>
      <w:r>
        <w:rPr>
          <w:spacing w:val="1"/>
        </w:rPr>
        <w:t xml:space="preserve"> </w:t>
      </w:r>
      <w:proofErr w:type="spellStart"/>
      <w:r>
        <w:t>the</w:t>
      </w:r>
      <w:proofErr w:type="spellEnd"/>
      <w:r>
        <w:rPr>
          <w:spacing w:val="1"/>
        </w:rPr>
        <w:t xml:space="preserve"> </w:t>
      </w:r>
      <w:proofErr w:type="spellStart"/>
      <w:r>
        <w:t>mechanisms</w:t>
      </w:r>
      <w:proofErr w:type="spellEnd"/>
      <w:r>
        <w:rPr>
          <w:spacing w:val="1"/>
        </w:rPr>
        <w:t xml:space="preserve"> </w:t>
      </w:r>
      <w:proofErr w:type="spellStart"/>
      <w:r>
        <w:t>of</w:t>
      </w:r>
      <w:proofErr w:type="spellEnd"/>
      <w:r>
        <w:rPr>
          <w:spacing w:val="1"/>
        </w:rPr>
        <w:t xml:space="preserve"> </w:t>
      </w:r>
      <w:proofErr w:type="spellStart"/>
      <w:r>
        <w:t>probiotic</w:t>
      </w:r>
      <w:proofErr w:type="spellEnd"/>
      <w:r>
        <w:rPr>
          <w:spacing w:val="1"/>
        </w:rPr>
        <w:t xml:space="preserve"> </w:t>
      </w:r>
      <w:proofErr w:type="spellStart"/>
      <w:r>
        <w:t>actions</w:t>
      </w:r>
      <w:proofErr w:type="spellEnd"/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spellStart"/>
      <w:r>
        <w:t>the</w:t>
      </w:r>
      <w:proofErr w:type="spellEnd"/>
      <w:r>
        <w:rPr>
          <w:spacing w:val="1"/>
        </w:rPr>
        <w:t xml:space="preserve"> </w:t>
      </w:r>
      <w:proofErr w:type="spellStart"/>
      <w:r>
        <w:t>prevention</w:t>
      </w:r>
      <w:proofErr w:type="spellEnd"/>
      <w:r>
        <w:rPr>
          <w:spacing w:val="1"/>
        </w:rPr>
        <w:t xml:space="preserve"> </w:t>
      </w:r>
      <w:proofErr w:type="spellStart"/>
      <w:r>
        <w:t>of</w:t>
      </w:r>
      <w:proofErr w:type="spellEnd"/>
      <w:r>
        <w:rPr>
          <w:spacing w:val="1"/>
        </w:rPr>
        <w:t xml:space="preserve"> </w:t>
      </w:r>
      <w:proofErr w:type="spellStart"/>
      <w:r>
        <w:t>colorectal</w:t>
      </w:r>
      <w:proofErr w:type="spellEnd"/>
      <w:r>
        <w:rPr>
          <w:spacing w:val="1"/>
        </w:rPr>
        <w:t xml:space="preserve"> </w:t>
      </w:r>
      <w:r>
        <w:t xml:space="preserve">cancer. Vol. 37, </w:t>
      </w:r>
      <w:proofErr w:type="spellStart"/>
      <w:r>
        <w:t>Nutrition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. </w:t>
      </w:r>
      <w:proofErr w:type="spellStart"/>
      <w:r>
        <w:t>Elsevier</w:t>
      </w:r>
      <w:proofErr w:type="spellEnd"/>
      <w:r>
        <w:rPr>
          <w:spacing w:val="-47"/>
        </w:rPr>
        <w:t xml:space="preserve"> </w:t>
      </w:r>
      <w:proofErr w:type="spellStart"/>
      <w:r>
        <w:t>Inc</w:t>
      </w:r>
      <w:proofErr w:type="spellEnd"/>
      <w:r>
        <w:t>.; 2017.</w:t>
      </w:r>
      <w:r>
        <w:rPr>
          <w:spacing w:val="-1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1–19.</w:t>
      </w:r>
    </w:p>
    <w:p w14:paraId="71FC4C8B" w14:textId="77777777" w:rsidR="001E550D" w:rsidRDefault="001E550D" w:rsidP="001E550D">
      <w:pPr>
        <w:pStyle w:val="ListParagraph"/>
        <w:numPr>
          <w:ilvl w:val="0"/>
          <w:numId w:val="16"/>
        </w:numPr>
        <w:tabs>
          <w:tab w:val="left" w:pos="774"/>
        </w:tabs>
        <w:ind w:left="567" w:hanging="567"/>
        <w:jc w:val="both"/>
      </w:pPr>
      <w:proofErr w:type="spellStart"/>
      <w:r>
        <w:t>Eslami</w:t>
      </w:r>
      <w:proofErr w:type="spellEnd"/>
      <w:r>
        <w:t xml:space="preserve"> M, </w:t>
      </w:r>
      <w:proofErr w:type="spellStart"/>
      <w:r>
        <w:t>Yousefi</w:t>
      </w:r>
      <w:proofErr w:type="spellEnd"/>
      <w:r>
        <w:t xml:space="preserve"> B, </w:t>
      </w:r>
      <w:proofErr w:type="spellStart"/>
      <w:r>
        <w:t>Kokhaei</w:t>
      </w:r>
      <w:proofErr w:type="spellEnd"/>
      <w:r>
        <w:t xml:space="preserve"> P, </w:t>
      </w:r>
      <w:proofErr w:type="spellStart"/>
      <w:r>
        <w:t>Hemati</w:t>
      </w:r>
      <w:proofErr w:type="spellEnd"/>
      <w:r>
        <w:t xml:space="preserve"> M,</w:t>
      </w:r>
      <w:r>
        <w:rPr>
          <w:spacing w:val="1"/>
        </w:rPr>
        <w:t xml:space="preserve"> </w:t>
      </w:r>
      <w:proofErr w:type="spellStart"/>
      <w:r>
        <w:t>Nejad</w:t>
      </w:r>
      <w:proofErr w:type="spellEnd"/>
      <w:r>
        <w:t xml:space="preserve"> ZR, </w:t>
      </w:r>
      <w:proofErr w:type="spellStart"/>
      <w:r>
        <w:t>Arabkari</w:t>
      </w:r>
      <w:proofErr w:type="spellEnd"/>
      <w:r>
        <w:t xml:space="preserve"> V, </w:t>
      </w:r>
      <w:proofErr w:type="spellStart"/>
      <w:r>
        <w:t>et</w:t>
      </w:r>
      <w:proofErr w:type="spellEnd"/>
      <w:r>
        <w:t xml:space="preserve"> </w:t>
      </w:r>
      <w:proofErr w:type="spellStart"/>
      <w:r>
        <w:t>al.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</w:t>
      </w:r>
      <w:proofErr w:type="spellStart"/>
      <w:r>
        <w:t>of</w:t>
      </w:r>
      <w:proofErr w:type="spellEnd"/>
      <w:r>
        <w:rPr>
          <w:spacing w:val="1"/>
        </w:rPr>
        <w:t xml:space="preserve"> </w:t>
      </w:r>
      <w:proofErr w:type="spellStart"/>
      <w:r>
        <w:t>probiotics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rPr>
          <w:spacing w:val="1"/>
        </w:rPr>
        <w:t xml:space="preserve"> </w:t>
      </w:r>
      <w:proofErr w:type="spellStart"/>
      <w:r>
        <w:t>of</w:t>
      </w:r>
      <w:proofErr w:type="spellEnd"/>
      <w:r>
        <w:rPr>
          <w:spacing w:val="1"/>
        </w:rPr>
        <w:t xml:space="preserve"> </w:t>
      </w:r>
      <w:proofErr w:type="spellStart"/>
      <w:r>
        <w:t>colorectal</w:t>
      </w:r>
      <w:proofErr w:type="spellEnd"/>
      <w:r>
        <w:rPr>
          <w:spacing w:val="1"/>
        </w:rPr>
        <w:t xml:space="preserve"> </w:t>
      </w:r>
      <w:r>
        <w:t>cancer.</w:t>
      </w:r>
      <w:r>
        <w:rPr>
          <w:spacing w:val="1"/>
        </w:rPr>
        <w:t xml:space="preserve"> </w:t>
      </w:r>
      <w:r>
        <w:t>Vol.</w:t>
      </w:r>
      <w:r>
        <w:rPr>
          <w:spacing w:val="1"/>
        </w:rPr>
        <w:t xml:space="preserve"> </w:t>
      </w:r>
      <w:r>
        <w:t>234,</w:t>
      </w:r>
      <w:r>
        <w:rPr>
          <w:spacing w:val="1"/>
        </w:rPr>
        <w:t xml:space="preserve"> </w:t>
      </w:r>
      <w:proofErr w:type="spellStart"/>
      <w:r>
        <w:t>Journal</w:t>
      </w:r>
      <w:proofErr w:type="spellEnd"/>
      <w:r>
        <w:rPr>
          <w:spacing w:val="1"/>
        </w:rPr>
        <w:t xml:space="preserve"> </w:t>
      </w:r>
      <w:proofErr w:type="spellStart"/>
      <w:r>
        <w:t>of</w:t>
      </w:r>
      <w:proofErr w:type="spellEnd"/>
      <w:r>
        <w:rPr>
          <w:spacing w:val="-47"/>
        </w:rPr>
        <w:t xml:space="preserve"> </w:t>
      </w:r>
      <w:proofErr w:type="spellStart"/>
      <w:r>
        <w:t>Cellular</w:t>
      </w:r>
      <w:proofErr w:type="spellEnd"/>
      <w:r>
        <w:t xml:space="preserve"> </w:t>
      </w:r>
      <w:proofErr w:type="spellStart"/>
      <w:r>
        <w:t>Physiology</w:t>
      </w:r>
      <w:proofErr w:type="spellEnd"/>
      <w:r>
        <w:t xml:space="preserve">. </w:t>
      </w:r>
      <w:proofErr w:type="spellStart"/>
      <w:r>
        <w:t>Wiley-Liss</w:t>
      </w:r>
      <w:proofErr w:type="spellEnd"/>
      <w:r>
        <w:t xml:space="preserve"> </w:t>
      </w:r>
      <w:proofErr w:type="spellStart"/>
      <w:r>
        <w:t>Inc</w:t>
      </w:r>
      <w:proofErr w:type="spellEnd"/>
      <w:r>
        <w:t>.; 2019. p.</w:t>
      </w:r>
      <w:r>
        <w:rPr>
          <w:spacing w:val="-47"/>
        </w:rPr>
        <w:t xml:space="preserve"> </w:t>
      </w:r>
      <w:r>
        <w:t>17127–43.</w:t>
      </w:r>
    </w:p>
    <w:p w14:paraId="73C9CD03" w14:textId="74EDA870" w:rsidR="001E550D" w:rsidRDefault="001E550D" w:rsidP="001E550D">
      <w:pPr>
        <w:pStyle w:val="ListParagraph"/>
        <w:numPr>
          <w:ilvl w:val="0"/>
          <w:numId w:val="16"/>
        </w:numPr>
        <w:tabs>
          <w:tab w:val="left" w:pos="773"/>
          <w:tab w:val="left" w:pos="774"/>
          <w:tab w:val="left" w:pos="2241"/>
          <w:tab w:val="left" w:pos="4173"/>
        </w:tabs>
        <w:ind w:left="567" w:hanging="567"/>
        <w:jc w:val="both"/>
      </w:pPr>
      <w:proofErr w:type="spellStart"/>
      <w:r>
        <w:t>Takagi</w:t>
      </w:r>
      <w:proofErr w:type="spellEnd"/>
      <w:r>
        <w:t xml:space="preserve">, A., </w:t>
      </w:r>
      <w:proofErr w:type="spellStart"/>
      <w:r>
        <w:t>Matsuzaki</w:t>
      </w:r>
      <w:proofErr w:type="spellEnd"/>
      <w:r>
        <w:t xml:space="preserve">, T., </w:t>
      </w:r>
      <w:proofErr w:type="spellStart"/>
      <w:r>
        <w:t>Sato</w:t>
      </w:r>
      <w:proofErr w:type="spellEnd"/>
      <w:r>
        <w:t xml:space="preserve">, M., </w:t>
      </w:r>
      <w:proofErr w:type="spellStart"/>
      <w:r>
        <w:t>Nomoto</w:t>
      </w:r>
      <w:proofErr w:type="spellEnd"/>
      <w:r>
        <w:t>,</w:t>
      </w:r>
      <w:r>
        <w:rPr>
          <w:spacing w:val="-47"/>
        </w:rPr>
        <w:t xml:space="preserve"> </w:t>
      </w:r>
      <w:r>
        <w:t>K.,</w:t>
      </w:r>
      <w:r>
        <w:rPr>
          <w:spacing w:val="12"/>
        </w:rPr>
        <w:t xml:space="preserve"> </w:t>
      </w:r>
      <w:proofErr w:type="spellStart"/>
      <w:r>
        <w:t>Morotomi</w:t>
      </w:r>
      <w:proofErr w:type="spellEnd"/>
      <w:r>
        <w:t>,</w:t>
      </w:r>
      <w:r>
        <w:rPr>
          <w:spacing w:val="9"/>
        </w:rPr>
        <w:t xml:space="preserve"> </w:t>
      </w:r>
      <w:r>
        <w:t>M.,</w:t>
      </w:r>
      <w:r>
        <w:rPr>
          <w:spacing w:val="11"/>
        </w:rPr>
        <w:t xml:space="preserve"> </w:t>
      </w:r>
      <w:r>
        <w:t>&amp;</w:t>
      </w:r>
      <w:r>
        <w:rPr>
          <w:spacing w:val="12"/>
        </w:rPr>
        <w:t xml:space="preserve"> </w:t>
      </w:r>
      <w:proofErr w:type="spellStart"/>
      <w:r>
        <w:t>Yokokura</w:t>
      </w:r>
      <w:proofErr w:type="spellEnd"/>
      <w:r>
        <w:t>,</w:t>
      </w:r>
      <w:r>
        <w:rPr>
          <w:spacing w:val="12"/>
        </w:rPr>
        <w:t xml:space="preserve"> </w:t>
      </w:r>
      <w:r>
        <w:t>T.(2019).</w:t>
      </w:r>
      <w:r>
        <w:rPr>
          <w:spacing w:val="-47"/>
        </w:rPr>
        <w:t xml:space="preserve"> </w:t>
      </w:r>
      <w:proofErr w:type="spellStart"/>
      <w:r>
        <w:t>Enhancement</w:t>
      </w:r>
      <w:proofErr w:type="spellEnd"/>
      <w:r>
        <w:rPr>
          <w:spacing w:val="35"/>
        </w:rPr>
        <w:t xml:space="preserve"> </w:t>
      </w:r>
      <w:proofErr w:type="spellStart"/>
      <w:r>
        <w:t>of</w:t>
      </w:r>
      <w:proofErr w:type="spellEnd"/>
      <w:r>
        <w:rPr>
          <w:spacing w:val="38"/>
        </w:rPr>
        <w:t xml:space="preserve"> </w:t>
      </w:r>
      <w:r>
        <w:t>natural</w:t>
      </w:r>
      <w:r>
        <w:rPr>
          <w:spacing w:val="38"/>
        </w:rPr>
        <w:t xml:space="preserve"> </w:t>
      </w:r>
      <w:proofErr w:type="spellStart"/>
      <w:r>
        <w:t>killer</w:t>
      </w:r>
      <w:proofErr w:type="spellEnd"/>
      <w:r>
        <w:rPr>
          <w:spacing w:val="38"/>
        </w:rPr>
        <w:t xml:space="preserve"> </w:t>
      </w:r>
      <w:proofErr w:type="spellStart"/>
      <w:r>
        <w:t>cytotoxicity</w:t>
      </w:r>
      <w:proofErr w:type="spellEnd"/>
      <w:r>
        <w:rPr>
          <w:spacing w:val="-47"/>
        </w:rPr>
        <w:t xml:space="preserve"> </w:t>
      </w:r>
      <w:proofErr w:type="spellStart"/>
      <w:r>
        <w:t>delayed</w:t>
      </w:r>
      <w:proofErr w:type="spellEnd"/>
      <w:r>
        <w:rPr>
          <w:spacing w:val="33"/>
        </w:rPr>
        <w:t xml:space="preserve"> </w:t>
      </w:r>
      <w:proofErr w:type="spellStart"/>
      <w:r>
        <w:t>murine</w:t>
      </w:r>
      <w:proofErr w:type="spellEnd"/>
      <w:r>
        <w:rPr>
          <w:spacing w:val="37"/>
        </w:rPr>
        <w:t xml:space="preserve"> </w:t>
      </w:r>
      <w:r>
        <w:t>[Internet].</w:t>
      </w:r>
      <w:r>
        <w:rPr>
          <w:spacing w:val="32"/>
        </w:rPr>
        <w:t xml:space="preserve"> </w:t>
      </w:r>
      <w:r>
        <w:t>[</w:t>
      </w:r>
      <w:proofErr w:type="spellStart"/>
      <w:r>
        <w:t>cited</w:t>
      </w:r>
      <w:proofErr w:type="spellEnd"/>
      <w:r>
        <w:rPr>
          <w:spacing w:val="35"/>
        </w:rPr>
        <w:t xml:space="preserve"> </w:t>
      </w:r>
      <w:r>
        <w:t>2021</w:t>
      </w:r>
      <w:r>
        <w:rPr>
          <w:spacing w:val="37"/>
        </w:rPr>
        <w:t xml:space="preserve"> </w:t>
      </w:r>
      <w:r>
        <w:t>Jul</w:t>
      </w:r>
      <w:r>
        <w:rPr>
          <w:spacing w:val="-47"/>
        </w:rPr>
        <w:t xml:space="preserve"> </w:t>
      </w:r>
      <w:r>
        <w:t>27].</w:t>
      </w:r>
      <w:r>
        <w:tab/>
      </w:r>
      <w:proofErr w:type="spellStart"/>
      <w:r>
        <w:t>Available</w:t>
      </w:r>
      <w:proofErr w:type="spellEnd"/>
      <w:r>
        <w:rPr>
          <w:lang w:val="en-US"/>
        </w:rPr>
        <w:t xml:space="preserve"> </w:t>
      </w:r>
      <w:proofErr w:type="spellStart"/>
      <w:r>
        <w:t>from</w:t>
      </w:r>
      <w:proofErr w:type="spellEnd"/>
      <w:r>
        <w:t>:</w:t>
      </w:r>
      <w:r>
        <w:rPr>
          <w:spacing w:val="-47"/>
        </w:rPr>
        <w:t xml:space="preserve"> </w:t>
      </w:r>
      <w:r>
        <w:t>https://baznas.go.id/index.php/id/zakat-</w:t>
      </w:r>
      <w:r>
        <w:rPr>
          <w:spacing w:val="1"/>
        </w:rPr>
        <w:t xml:space="preserve"> </w:t>
      </w:r>
      <w:r>
        <w:t>penghasilan</w:t>
      </w:r>
    </w:p>
    <w:p w14:paraId="45455D19" w14:textId="77777777" w:rsidR="001E550D" w:rsidRDefault="001E550D" w:rsidP="001E550D">
      <w:pPr>
        <w:pStyle w:val="ListParagraph"/>
        <w:numPr>
          <w:ilvl w:val="0"/>
          <w:numId w:val="16"/>
        </w:numPr>
        <w:tabs>
          <w:tab w:val="left" w:pos="774"/>
        </w:tabs>
        <w:ind w:left="567" w:hanging="567"/>
        <w:jc w:val="both"/>
      </w:pPr>
      <w:proofErr w:type="spellStart"/>
      <w:r>
        <w:t>Delcenserie</w:t>
      </w:r>
      <w:proofErr w:type="spellEnd"/>
      <w:r>
        <w:t xml:space="preserve">, V., </w:t>
      </w:r>
      <w:proofErr w:type="spellStart"/>
      <w:r>
        <w:t>Martel</w:t>
      </w:r>
      <w:proofErr w:type="spellEnd"/>
      <w:r>
        <w:t xml:space="preserve">, D., </w:t>
      </w:r>
      <w:proofErr w:type="spellStart"/>
      <w:r>
        <w:t>Lamoureux</w:t>
      </w:r>
      <w:proofErr w:type="spellEnd"/>
      <w:r>
        <w:t>, M.,</w:t>
      </w:r>
      <w:r>
        <w:rPr>
          <w:spacing w:val="1"/>
        </w:rPr>
        <w:t xml:space="preserve"> </w:t>
      </w:r>
      <w:proofErr w:type="spellStart"/>
      <w:r>
        <w:t>Amiot</w:t>
      </w:r>
      <w:proofErr w:type="spellEnd"/>
      <w:r>
        <w:t>,</w:t>
      </w:r>
      <w:r>
        <w:rPr>
          <w:spacing w:val="1"/>
        </w:rPr>
        <w:t xml:space="preserve"> </w:t>
      </w:r>
      <w:r>
        <w:t>J.,</w:t>
      </w:r>
      <w:r>
        <w:rPr>
          <w:spacing w:val="1"/>
        </w:rPr>
        <w:t xml:space="preserve"> </w:t>
      </w:r>
      <w:proofErr w:type="spellStart"/>
      <w:r>
        <w:t>Boutin</w:t>
      </w:r>
      <w:proofErr w:type="spellEnd"/>
      <w:r>
        <w:t>,</w:t>
      </w:r>
      <w:r>
        <w:rPr>
          <w:spacing w:val="1"/>
        </w:rPr>
        <w:t xml:space="preserve"> </w:t>
      </w:r>
      <w:r>
        <w:t>Y.,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Roy,</w:t>
      </w:r>
      <w:r>
        <w:rPr>
          <w:spacing w:val="1"/>
        </w:rPr>
        <w:t xml:space="preserve"> </w:t>
      </w:r>
      <w:r>
        <w:t>D.(2019).</w:t>
      </w:r>
      <w:r>
        <w:rPr>
          <w:spacing w:val="1"/>
        </w:rPr>
        <w:t xml:space="preserve"> </w:t>
      </w:r>
      <w:proofErr w:type="spellStart"/>
      <w:r>
        <w:t>Immunomodulatory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probiotics</w:t>
      </w:r>
      <w:proofErr w:type="spellEnd"/>
      <w:r>
        <w:t xml:space="preserve"> in</w:t>
      </w:r>
      <w:r>
        <w:rPr>
          <w:spacing w:val="1"/>
        </w:rPr>
        <w:t xml:space="preserve"> </w:t>
      </w:r>
      <w:proofErr w:type="spellStart"/>
      <w:r>
        <w:lastRenderedPageBreak/>
        <w:t>the</w:t>
      </w:r>
      <w:proofErr w:type="spellEnd"/>
      <w:r>
        <w:rPr>
          <w:spacing w:val="1"/>
        </w:rPr>
        <w:t xml:space="preserve"> </w:t>
      </w:r>
      <w:proofErr w:type="spellStart"/>
      <w:r>
        <w:t>intestinal</w:t>
      </w:r>
      <w:proofErr w:type="spellEnd"/>
      <w:r>
        <w:rPr>
          <w:spacing w:val="1"/>
        </w:rPr>
        <w:t xml:space="preserve"> </w:t>
      </w:r>
      <w:proofErr w:type="spellStart"/>
      <w:r>
        <w:t>tract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Current</w:t>
      </w:r>
      <w:proofErr w:type="spellEnd"/>
      <w:r>
        <w:rPr>
          <w:spacing w:val="1"/>
        </w:rPr>
        <w:t xml:space="preserve"> </w:t>
      </w:r>
      <w:proofErr w:type="spellStart"/>
      <w:r>
        <w:t>Issues</w:t>
      </w:r>
      <w:proofErr w:type="spellEnd"/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spellStart"/>
      <w:r>
        <w:t>Molecular</w:t>
      </w:r>
      <w:proofErr w:type="spellEnd"/>
      <w:r>
        <w:rPr>
          <w:spacing w:val="-2"/>
        </w:rPr>
        <w:t xml:space="preserve"> </w:t>
      </w:r>
      <w:proofErr w:type="spellStart"/>
      <w:r>
        <w:t>Biology</w:t>
      </w:r>
      <w:proofErr w:type="spellEnd"/>
      <w:r>
        <w:t>,</w:t>
      </w:r>
      <w:r>
        <w:rPr>
          <w:spacing w:val="-2"/>
        </w:rPr>
        <w:t xml:space="preserve"> </w:t>
      </w:r>
      <w:r>
        <w:t>10(1/2),</w:t>
      </w:r>
      <w:r>
        <w:rPr>
          <w:spacing w:val="-3"/>
        </w:rPr>
        <w:t xml:space="preserve"> </w:t>
      </w:r>
      <w:r>
        <w:t>37–54.</w:t>
      </w:r>
    </w:p>
    <w:p w14:paraId="6419FE91" w14:textId="77777777" w:rsidR="001E550D" w:rsidRDefault="001E550D" w:rsidP="001E550D">
      <w:pPr>
        <w:pStyle w:val="ListParagraph"/>
        <w:numPr>
          <w:ilvl w:val="0"/>
          <w:numId w:val="16"/>
        </w:numPr>
        <w:tabs>
          <w:tab w:val="left" w:pos="774"/>
        </w:tabs>
        <w:ind w:left="567" w:hanging="567"/>
        <w:jc w:val="both"/>
      </w:pPr>
      <w:proofErr w:type="spellStart"/>
      <w:r>
        <w:t>Takeda</w:t>
      </w:r>
      <w:proofErr w:type="spellEnd"/>
      <w:r>
        <w:t xml:space="preserve">, K., &amp; </w:t>
      </w:r>
      <w:proofErr w:type="spellStart"/>
      <w:r>
        <w:t>Okumura</w:t>
      </w:r>
      <w:proofErr w:type="spellEnd"/>
      <w:r>
        <w:t xml:space="preserve">, K. (2007).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of</w:t>
      </w:r>
      <w:proofErr w:type="spellEnd"/>
      <w:r>
        <w:rPr>
          <w:spacing w:val="-48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fermented</w:t>
      </w:r>
      <w:proofErr w:type="spellEnd"/>
      <w:r>
        <w:rPr>
          <w:spacing w:val="1"/>
        </w:rPr>
        <w:t xml:space="preserve"> </w:t>
      </w:r>
      <w:proofErr w:type="spellStart"/>
      <w:r>
        <w:t>milk</w:t>
      </w:r>
      <w:proofErr w:type="spellEnd"/>
      <w:r>
        <w:rPr>
          <w:spacing w:val="1"/>
        </w:rPr>
        <w:t xml:space="preserve"> </w:t>
      </w:r>
      <w:proofErr w:type="spellStart"/>
      <w:r>
        <w:t>drink</w:t>
      </w:r>
      <w:proofErr w:type="spellEnd"/>
      <w:r>
        <w:rPr>
          <w:spacing w:val="1"/>
        </w:rPr>
        <w:t xml:space="preserve"> </w:t>
      </w:r>
      <w:proofErr w:type="spellStart"/>
      <w:r>
        <w:t>containing</w:t>
      </w:r>
      <w:proofErr w:type="spellEnd"/>
      <w:r>
        <w:rPr>
          <w:spacing w:val="1"/>
        </w:rPr>
        <w:t xml:space="preserve"> </w:t>
      </w:r>
      <w:proofErr w:type="spellStart"/>
      <w:r>
        <w:t>Lactobacillus</w:t>
      </w:r>
      <w:proofErr w:type="spellEnd"/>
      <w:r>
        <w:rPr>
          <w:spacing w:val="1"/>
        </w:rPr>
        <w:t xml:space="preserve"> </w:t>
      </w:r>
      <w:proofErr w:type="spellStart"/>
      <w:r>
        <w:t>casei</w:t>
      </w:r>
      <w:proofErr w:type="spellEnd"/>
      <w:r>
        <w:rPr>
          <w:spacing w:val="1"/>
        </w:rPr>
        <w:t xml:space="preserve"> </w:t>
      </w:r>
      <w:proofErr w:type="spellStart"/>
      <w:r>
        <w:t>strain</w:t>
      </w:r>
      <w:proofErr w:type="spellEnd"/>
      <w:r>
        <w:rPr>
          <w:spacing w:val="1"/>
        </w:rPr>
        <w:t xml:space="preserve"> </w:t>
      </w:r>
      <w:proofErr w:type="spellStart"/>
      <w:r>
        <w:t>Shirota</w:t>
      </w:r>
      <w:proofErr w:type="spellEnd"/>
      <w:r>
        <w:rPr>
          <w:spacing w:val="1"/>
        </w:rPr>
        <w:t xml:space="preserve"> </w:t>
      </w:r>
      <w:proofErr w:type="spellStart"/>
      <w:r>
        <w:t>on</w:t>
      </w:r>
      <w:proofErr w:type="spellEnd"/>
      <w:r>
        <w:rPr>
          <w:spacing w:val="1"/>
        </w:rPr>
        <w:t xml:space="preserve"> </w:t>
      </w:r>
      <w:proofErr w:type="spellStart"/>
      <w:r>
        <w:t>the</w:t>
      </w:r>
      <w:proofErr w:type="spellEnd"/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proofErr w:type="spellStart"/>
      <w:r>
        <w:t>NKÿcell</w:t>
      </w:r>
      <w:proofErr w:type="spellEnd"/>
      <w:r>
        <w:rPr>
          <w:spacing w:val="1"/>
        </w:rPr>
        <w:t xml:space="preserve"> </w:t>
      </w:r>
      <w:proofErr w:type="spellStart"/>
      <w:r>
        <w:t>activity</w:t>
      </w:r>
      <w:proofErr w:type="spellEnd"/>
      <w:r>
        <w:t>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Journal</w:t>
      </w:r>
      <w:proofErr w:type="spellEnd"/>
      <w:r>
        <w:rPr>
          <w:spacing w:val="1"/>
        </w:rPr>
        <w:t xml:space="preserve"> </w:t>
      </w:r>
      <w:proofErr w:type="spellStart"/>
      <w:r>
        <w:t>of</w:t>
      </w:r>
      <w:proofErr w:type="spellEnd"/>
      <w:r>
        <w:rPr>
          <w:spacing w:val="1"/>
        </w:rPr>
        <w:t xml:space="preserve"> </w:t>
      </w:r>
      <w:proofErr w:type="spellStart"/>
      <w:r>
        <w:t>Nutrition</w:t>
      </w:r>
      <w:proofErr w:type="spellEnd"/>
      <w:r>
        <w:t>,</w:t>
      </w:r>
      <w:r>
        <w:rPr>
          <w:spacing w:val="-3"/>
        </w:rPr>
        <w:t xml:space="preserve"> </w:t>
      </w:r>
      <w:r>
        <w:t>137(3),</w:t>
      </w:r>
      <w:r>
        <w:rPr>
          <w:spacing w:val="-2"/>
        </w:rPr>
        <w:t xml:space="preserve"> </w:t>
      </w:r>
      <w:r>
        <w:t>791S–793S.</w:t>
      </w:r>
    </w:p>
    <w:p w14:paraId="41B39EBB" w14:textId="77777777" w:rsidR="00371F83" w:rsidRDefault="00371F83" w:rsidP="006D4F58">
      <w:pPr>
        <w:pStyle w:val="BodyText"/>
        <w:adjustRightInd w:val="0"/>
        <w:jc w:val="both"/>
        <w:rPr>
          <w:sz w:val="16"/>
        </w:rPr>
      </w:pPr>
    </w:p>
    <w:sectPr w:rsidR="00371F83" w:rsidSect="001E550D">
      <w:type w:val="continuous"/>
      <w:pgSz w:w="11910" w:h="16840"/>
      <w:pgMar w:top="1580" w:right="1000" w:bottom="1120" w:left="100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4B1A8" w14:textId="77777777" w:rsidR="00FD063D" w:rsidRDefault="00FD063D">
      <w:r>
        <w:separator/>
      </w:r>
    </w:p>
  </w:endnote>
  <w:endnote w:type="continuationSeparator" w:id="0">
    <w:p w14:paraId="33481D29" w14:textId="77777777" w:rsidR="00FD063D" w:rsidRDefault="00FD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stellar">
    <w:panose1 w:val="020A0402060406010301"/>
    <w:charset w:val="4D"/>
    <w:family w:val="roman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29072420"/>
      <w:docPartObj>
        <w:docPartGallery w:val="Page Numbers (Bottom of Page)"/>
        <w:docPartUnique/>
      </w:docPartObj>
    </w:sdtPr>
    <w:sdtContent>
      <w:p w14:paraId="09961B95" w14:textId="2713B118" w:rsidR="00E713F8" w:rsidRDefault="00E713F8" w:rsidP="00CC1BF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B88738B" w14:textId="77777777" w:rsidR="001E550D" w:rsidRDefault="001E55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86734725"/>
      <w:docPartObj>
        <w:docPartGallery w:val="Page Numbers (Bottom of Page)"/>
        <w:docPartUnique/>
      </w:docPartObj>
    </w:sdtPr>
    <w:sdtContent>
      <w:p w14:paraId="32199AF2" w14:textId="0E3C5227" w:rsidR="00E713F8" w:rsidRDefault="00E713F8" w:rsidP="00CC1BF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63</w:t>
        </w:r>
        <w:r>
          <w:rPr>
            <w:rStyle w:val="PageNumber"/>
          </w:rPr>
          <w:fldChar w:fldCharType="end"/>
        </w:r>
      </w:p>
    </w:sdtContent>
  </w:sdt>
  <w:p w14:paraId="1AC3ED35" w14:textId="0217318C" w:rsidR="0054340C" w:rsidRDefault="0054340C">
    <w:pPr>
      <w:pStyle w:val="BodyText"/>
      <w:spacing w:line="14" w:lineRule="auto"/>
      <w:rPr>
        <w:sz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67044246"/>
      <w:docPartObj>
        <w:docPartGallery w:val="Page Numbers (Bottom of Page)"/>
        <w:docPartUnique/>
      </w:docPartObj>
    </w:sdtPr>
    <w:sdtContent>
      <w:p w14:paraId="2F7173FF" w14:textId="527CA0C9" w:rsidR="00E713F8" w:rsidRDefault="00E713F8" w:rsidP="00CC1BF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F3F150C" w14:textId="77777777" w:rsidR="001E550D" w:rsidRDefault="001E55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7E739" w14:textId="77777777" w:rsidR="00FD063D" w:rsidRDefault="00FD063D">
      <w:r>
        <w:separator/>
      </w:r>
    </w:p>
  </w:footnote>
  <w:footnote w:type="continuationSeparator" w:id="0">
    <w:p w14:paraId="042331B7" w14:textId="77777777" w:rsidR="00FD063D" w:rsidRDefault="00FD0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4A472" w14:textId="46F2C1C0" w:rsidR="00E713F8" w:rsidRPr="00313729" w:rsidRDefault="00E713F8" w:rsidP="00E713F8">
    <w:pPr>
      <w:jc w:val="center"/>
      <w:rPr>
        <w:rFonts w:eastAsia="Times New Roman" w:cs="Times New Roman"/>
        <w:lang w:val="en-ID" w:eastAsia="ko-KR"/>
      </w:rPr>
    </w:pPr>
    <w:r w:rsidRPr="00313729">
      <w:rPr>
        <w:rFonts w:eastAsia="Times New Roman" w:cs="Arial"/>
        <w:i/>
        <w:iCs/>
        <w:sz w:val="24"/>
        <w:szCs w:val="24"/>
        <w:lang w:val="en-ID" w:eastAsia="ko-KR"/>
      </w:rPr>
      <w:t>Sriwijaya Journal of Medicine</w:t>
    </w:r>
    <w:r w:rsidRPr="00313729">
      <w:rPr>
        <w:rFonts w:eastAsia="Times New Roman" w:cs="Arial"/>
        <w:sz w:val="24"/>
        <w:szCs w:val="24"/>
        <w:lang w:val="en-ID" w:eastAsia="ko-KR"/>
      </w:rPr>
      <w:t xml:space="preserve">, Volume </w:t>
    </w:r>
    <w:r>
      <w:rPr>
        <w:rFonts w:eastAsia="Times New Roman" w:cs="Arial"/>
        <w:sz w:val="24"/>
        <w:szCs w:val="24"/>
        <w:lang w:val="en-ID" w:eastAsia="ko-KR"/>
      </w:rPr>
      <w:t xml:space="preserve">6 </w:t>
    </w:r>
    <w:r w:rsidRPr="00313729">
      <w:rPr>
        <w:rFonts w:eastAsia="Times New Roman" w:cs="Arial"/>
        <w:sz w:val="24"/>
        <w:szCs w:val="24"/>
        <w:lang w:val="en-ID" w:eastAsia="ko-KR"/>
      </w:rPr>
      <w:t>No.</w:t>
    </w:r>
    <w:r>
      <w:rPr>
        <w:rFonts w:eastAsia="Times New Roman" w:cs="Arial"/>
        <w:sz w:val="24"/>
        <w:szCs w:val="24"/>
        <w:lang w:val="en-ID" w:eastAsia="ko-KR"/>
      </w:rPr>
      <w:t xml:space="preserve">2 </w:t>
    </w:r>
    <w:r w:rsidRPr="00313729">
      <w:rPr>
        <w:rFonts w:eastAsia="Times New Roman" w:cs="Arial"/>
        <w:sz w:val="24"/>
        <w:szCs w:val="24"/>
        <w:lang w:val="en-ID" w:eastAsia="ko-KR"/>
      </w:rPr>
      <w:t>202</w:t>
    </w:r>
    <w:r>
      <w:rPr>
        <w:rFonts w:eastAsia="Times New Roman" w:cs="Arial"/>
        <w:sz w:val="24"/>
        <w:szCs w:val="24"/>
        <w:lang w:val="en-ID" w:eastAsia="ko-KR"/>
      </w:rPr>
      <w:t>3</w:t>
    </w:r>
    <w:r w:rsidRPr="00313729">
      <w:rPr>
        <w:rFonts w:eastAsia="Times New Roman" w:cs="Arial"/>
        <w:sz w:val="24"/>
        <w:szCs w:val="24"/>
        <w:lang w:val="en-ID" w:eastAsia="ko-KR"/>
      </w:rPr>
      <w:t xml:space="preserve">, Hal </w:t>
    </w:r>
    <w:r>
      <w:rPr>
        <w:rFonts w:eastAsia="Times New Roman" w:cs="Arial"/>
        <w:sz w:val="24"/>
        <w:szCs w:val="24"/>
        <w:lang w:val="en-ID" w:eastAsia="ko-KR"/>
      </w:rPr>
      <w:t>62-71</w:t>
    </w:r>
    <w:r w:rsidRPr="00313729">
      <w:rPr>
        <w:rFonts w:eastAsia="Times New Roman" w:cs="Arial"/>
        <w:sz w:val="24"/>
        <w:szCs w:val="24"/>
        <w:lang w:val="en-ID" w:eastAsia="ko-KR"/>
      </w:rPr>
      <w:t>, DOI:10.32539/SJM.v</w:t>
    </w:r>
    <w:r>
      <w:rPr>
        <w:rFonts w:eastAsia="Times New Roman" w:cs="Arial"/>
        <w:sz w:val="24"/>
        <w:szCs w:val="24"/>
        <w:lang w:val="en-ID" w:eastAsia="ko-KR"/>
      </w:rPr>
      <w:t>6</w:t>
    </w:r>
    <w:r w:rsidRPr="00313729">
      <w:rPr>
        <w:rFonts w:eastAsia="Times New Roman" w:cs="Arial"/>
        <w:sz w:val="24"/>
        <w:szCs w:val="24"/>
        <w:lang w:val="en-ID" w:eastAsia="ko-KR"/>
      </w:rPr>
      <w:t>i</w:t>
    </w:r>
    <w:r>
      <w:rPr>
        <w:rFonts w:eastAsia="Times New Roman" w:cs="Arial"/>
        <w:sz w:val="24"/>
        <w:szCs w:val="24"/>
        <w:lang w:val="en-ID" w:eastAsia="ko-KR"/>
      </w:rPr>
      <w:t>2</w:t>
    </w:r>
    <w:r w:rsidRPr="00313729">
      <w:rPr>
        <w:rFonts w:eastAsia="Times New Roman" w:cs="Arial"/>
        <w:sz w:val="24"/>
        <w:szCs w:val="24"/>
        <w:lang w:val="en-ID" w:eastAsia="ko-KR"/>
      </w:rPr>
      <w:t>.</w:t>
    </w:r>
    <w:r>
      <w:rPr>
        <w:rFonts w:eastAsia="Times New Roman" w:cs="Arial"/>
        <w:sz w:val="24"/>
        <w:szCs w:val="24"/>
        <w:lang w:val="en-ID" w:eastAsia="ko-KR"/>
      </w:rPr>
      <w:t>161</w:t>
    </w:r>
  </w:p>
  <w:p w14:paraId="2085789E" w14:textId="77777777" w:rsidR="00E713F8" w:rsidRPr="00313729" w:rsidRDefault="00E713F8" w:rsidP="00E713F8">
    <w:pPr>
      <w:pStyle w:val="Header"/>
      <w:rPr>
        <w:lang w:val="en-ID"/>
      </w:rPr>
    </w:pPr>
  </w:p>
  <w:p w14:paraId="3B70F8A6" w14:textId="77777777" w:rsidR="00E713F8" w:rsidRPr="00420102" w:rsidRDefault="00E713F8" w:rsidP="00E713F8">
    <w:pPr>
      <w:pStyle w:val="Header"/>
      <w:rPr>
        <w:lang w:val="en-ID"/>
      </w:rPr>
    </w:pPr>
  </w:p>
  <w:p w14:paraId="50445927" w14:textId="77777777" w:rsidR="001E550D" w:rsidRDefault="001E55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D13F7" w14:textId="77777777" w:rsidR="00E713F8" w:rsidRDefault="00E713F8" w:rsidP="00E713F8">
    <w:pPr>
      <w:pStyle w:val="Header"/>
      <w:jc w:val="center"/>
    </w:pPr>
    <w:r>
      <w:rPr>
        <w:noProof/>
      </w:rPr>
      <mc:AlternateContent>
        <mc:Choice Requires="wps">
          <w:drawing>
            <wp:inline distT="0" distB="0" distL="0" distR="0" wp14:anchorId="373A0EFD" wp14:editId="495DC478">
              <wp:extent cx="6137275" cy="422275"/>
              <wp:effectExtent l="0" t="0" r="9525" b="9525"/>
              <wp:docPr id="4" name="Rectangle 4" descr="Blue tissue pap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7275" cy="4222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ysClr val="windowText" lastClr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3159A0" w14:textId="77777777" w:rsidR="00E713F8" w:rsidRPr="001D427D" w:rsidRDefault="00E713F8" w:rsidP="00E713F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4656C9">
                            <w:rPr>
                              <w:rFonts w:ascii="Impact" w:hAnsi="Impact"/>
                              <w:sz w:val="36"/>
                              <w:szCs w:val="36"/>
                              <w:lang w:val="en-US"/>
                            </w:rPr>
                            <w:t>S</w:t>
                          </w:r>
                          <w:proofErr w:type="spellStart"/>
                          <w:r w:rsidRPr="00EB0674">
                            <w:rPr>
                              <w:rFonts w:ascii="Castellar" w:hAnsi="Castellar"/>
                              <w:sz w:val="36"/>
                            </w:rPr>
                            <w:t>riwijaya</w:t>
                          </w:r>
                          <w:proofErr w:type="spellEnd"/>
                          <w:r w:rsidRPr="00EB0674">
                            <w:rPr>
                              <w:rFonts w:ascii="Castellar" w:hAnsi="Castellar"/>
                              <w:sz w:val="36"/>
                            </w:rPr>
                            <w:t xml:space="preserve"> </w:t>
                          </w:r>
                          <w:r w:rsidRPr="004656C9">
                            <w:rPr>
                              <w:rFonts w:ascii="Impact" w:hAnsi="Impact"/>
                              <w:sz w:val="36"/>
                              <w:szCs w:val="36"/>
                              <w:lang w:val="en-US"/>
                            </w:rPr>
                            <w:t>J</w:t>
                          </w:r>
                          <w:proofErr w:type="spellStart"/>
                          <w:r w:rsidRPr="00EB0674">
                            <w:rPr>
                              <w:rFonts w:ascii="Castellar" w:hAnsi="Castellar"/>
                              <w:sz w:val="36"/>
                            </w:rPr>
                            <w:t>ournal</w:t>
                          </w:r>
                          <w:proofErr w:type="spellEnd"/>
                          <w:r w:rsidRPr="00EB0674">
                            <w:rPr>
                              <w:rFonts w:ascii="Castellar" w:hAnsi="Castellar"/>
                              <w:sz w:val="36"/>
                            </w:rPr>
                            <w:t xml:space="preserve"> </w:t>
                          </w:r>
                          <w:r w:rsidRPr="0019431F">
                            <w:rPr>
                              <w:rFonts w:ascii="Castellar" w:hAnsi="Castellar"/>
                              <w:sz w:val="36"/>
                            </w:rPr>
                            <w:t xml:space="preserve">of </w:t>
                          </w:r>
                          <w:r w:rsidRPr="004656C9">
                            <w:rPr>
                              <w:rFonts w:ascii="Impact" w:hAnsi="Impact"/>
                              <w:sz w:val="36"/>
                              <w:szCs w:val="36"/>
                              <w:lang w:val="en-US"/>
                            </w:rPr>
                            <w:t>M</w:t>
                          </w:r>
                          <w:proofErr w:type="spellStart"/>
                          <w:r w:rsidRPr="00EB0674">
                            <w:rPr>
                              <w:rFonts w:ascii="Castellar" w:hAnsi="Castellar"/>
                              <w:sz w:val="36"/>
                            </w:rPr>
                            <w:t>edicine</w:t>
                          </w:r>
                          <w:proofErr w:type="spellEnd"/>
                        </w:p>
                        <w:p w14:paraId="0F4847D6" w14:textId="77777777" w:rsidR="00E713F8" w:rsidRPr="004656C9" w:rsidRDefault="00E713F8" w:rsidP="00E713F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4656C9">
                            <w:rPr>
                              <w:sz w:val="20"/>
                              <w:szCs w:val="20"/>
                            </w:rPr>
                            <w:t xml:space="preserve">:    </w:t>
                          </w:r>
                        </w:p>
                        <w:p w14:paraId="62F8A81E" w14:textId="77777777" w:rsidR="00E713F8" w:rsidRDefault="00E713F8" w:rsidP="00E713F8">
                          <w:pPr>
                            <w:jc w:val="center"/>
                            <w:rPr>
                              <w:rFonts w:ascii="Castellar" w:hAnsi="Castellar"/>
                              <w:sz w:val="36"/>
                            </w:rPr>
                          </w:pPr>
                        </w:p>
                        <w:p w14:paraId="78567CC2" w14:textId="77777777" w:rsidR="00E713F8" w:rsidRPr="0019431F" w:rsidRDefault="00E713F8" w:rsidP="00E713F8">
                          <w:pPr>
                            <w:jc w:val="center"/>
                            <w:rPr>
                              <w:rFonts w:ascii="Castellar" w:hAnsi="Castellar"/>
                              <w:sz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73A0EFD" id="Rectangle 4" o:spid="_x0000_s1026" alt="Blue tissue paper" style="width:483.25pt;height:3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" filled="f" strokecolor="windowText">
              <v:path arrowok="t"/>
              <v:textbox>
                <w:txbxContent>
                  <w:p w14:paraId="5B3159A0" w14:textId="77777777" w:rsidR="00E713F8" w:rsidRPr="001D427D" w:rsidRDefault="00E713F8" w:rsidP="00E713F8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4656C9">
                      <w:rPr>
                        <w:rFonts w:ascii="Impact" w:hAnsi="Impact"/>
                        <w:sz w:val="36"/>
                        <w:szCs w:val="36"/>
                        <w:lang w:val="en-US"/>
                      </w:rPr>
                      <w:t>S</w:t>
                    </w:r>
                    <w:proofErr w:type="spellStart"/>
                    <w:r w:rsidRPr="00EB0674">
                      <w:rPr>
                        <w:rFonts w:ascii="Castellar" w:hAnsi="Castellar"/>
                        <w:sz w:val="36"/>
                      </w:rPr>
                      <w:t>riwijaya</w:t>
                    </w:r>
                    <w:proofErr w:type="spellEnd"/>
                    <w:r w:rsidRPr="00EB0674">
                      <w:rPr>
                        <w:rFonts w:ascii="Castellar" w:hAnsi="Castellar"/>
                        <w:sz w:val="36"/>
                      </w:rPr>
                      <w:t xml:space="preserve"> </w:t>
                    </w:r>
                    <w:r w:rsidRPr="004656C9">
                      <w:rPr>
                        <w:rFonts w:ascii="Impact" w:hAnsi="Impact"/>
                        <w:sz w:val="36"/>
                        <w:szCs w:val="36"/>
                        <w:lang w:val="en-US"/>
                      </w:rPr>
                      <w:t>J</w:t>
                    </w:r>
                    <w:proofErr w:type="spellStart"/>
                    <w:r w:rsidRPr="00EB0674">
                      <w:rPr>
                        <w:rFonts w:ascii="Castellar" w:hAnsi="Castellar"/>
                        <w:sz w:val="36"/>
                      </w:rPr>
                      <w:t>ournal</w:t>
                    </w:r>
                    <w:proofErr w:type="spellEnd"/>
                    <w:r w:rsidRPr="00EB0674">
                      <w:rPr>
                        <w:rFonts w:ascii="Castellar" w:hAnsi="Castellar"/>
                        <w:sz w:val="36"/>
                      </w:rPr>
                      <w:t xml:space="preserve"> </w:t>
                    </w:r>
                    <w:r w:rsidRPr="0019431F">
                      <w:rPr>
                        <w:rFonts w:ascii="Castellar" w:hAnsi="Castellar"/>
                        <w:sz w:val="36"/>
                      </w:rPr>
                      <w:t xml:space="preserve">of </w:t>
                    </w:r>
                    <w:r w:rsidRPr="004656C9">
                      <w:rPr>
                        <w:rFonts w:ascii="Impact" w:hAnsi="Impact"/>
                        <w:sz w:val="36"/>
                        <w:szCs w:val="36"/>
                        <w:lang w:val="en-US"/>
                      </w:rPr>
                      <w:t>M</w:t>
                    </w:r>
                    <w:proofErr w:type="spellStart"/>
                    <w:r w:rsidRPr="00EB0674">
                      <w:rPr>
                        <w:rFonts w:ascii="Castellar" w:hAnsi="Castellar"/>
                        <w:sz w:val="36"/>
                      </w:rPr>
                      <w:t>edicine</w:t>
                    </w:r>
                    <w:proofErr w:type="spellEnd"/>
                  </w:p>
                  <w:p w14:paraId="0F4847D6" w14:textId="77777777" w:rsidR="00E713F8" w:rsidRPr="004656C9" w:rsidRDefault="00E713F8" w:rsidP="00E713F8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4656C9">
                      <w:rPr>
                        <w:sz w:val="20"/>
                        <w:szCs w:val="20"/>
                      </w:rPr>
                      <w:t xml:space="preserve">:    </w:t>
                    </w:r>
                  </w:p>
                  <w:p w14:paraId="62F8A81E" w14:textId="77777777" w:rsidR="00E713F8" w:rsidRDefault="00E713F8" w:rsidP="00E713F8">
                    <w:pPr>
                      <w:jc w:val="center"/>
                      <w:rPr>
                        <w:rFonts w:ascii="Castellar" w:hAnsi="Castellar"/>
                        <w:sz w:val="36"/>
                      </w:rPr>
                    </w:pPr>
                  </w:p>
                  <w:p w14:paraId="78567CC2" w14:textId="77777777" w:rsidR="00E713F8" w:rsidRPr="0019431F" w:rsidRDefault="00E713F8" w:rsidP="00E713F8">
                    <w:pPr>
                      <w:jc w:val="center"/>
                      <w:rPr>
                        <w:rFonts w:ascii="Castellar" w:hAnsi="Castellar"/>
                        <w:sz w:val="3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  <w:p w14:paraId="0FF3BD61" w14:textId="77777777" w:rsidR="00E713F8" w:rsidRDefault="00E713F8" w:rsidP="00E713F8">
    <w:pPr>
      <w:pStyle w:val="Header"/>
    </w:pPr>
  </w:p>
  <w:p w14:paraId="14B4F321" w14:textId="77777777" w:rsidR="00E713F8" w:rsidRDefault="00E713F8" w:rsidP="00E713F8">
    <w:pPr>
      <w:pStyle w:val="Header"/>
    </w:pPr>
  </w:p>
  <w:p w14:paraId="1D3EE0E9" w14:textId="77777777" w:rsidR="001E550D" w:rsidRDefault="001E55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6023F"/>
    <w:multiLevelType w:val="hybridMultilevel"/>
    <w:tmpl w:val="B2808052"/>
    <w:lvl w:ilvl="0" w:tplc="0409000F">
      <w:start w:val="1"/>
      <w:numFmt w:val="decimal"/>
      <w:lvlText w:val="%1."/>
      <w:lvlJc w:val="left"/>
      <w:pPr>
        <w:ind w:left="492" w:hanging="360"/>
      </w:pPr>
      <w:rPr>
        <w:rFonts w:hint="default"/>
        <w:b/>
        <w:bCs/>
        <w:w w:val="100"/>
        <w:sz w:val="24"/>
        <w:szCs w:val="24"/>
        <w:lang w:val="id" w:eastAsia="en-US" w:bidi="ar-SA"/>
      </w:rPr>
    </w:lvl>
    <w:lvl w:ilvl="1" w:tplc="703E9ACA">
      <w:numFmt w:val="bullet"/>
      <w:lvlText w:val="•"/>
      <w:lvlJc w:val="left"/>
      <w:pPr>
        <w:ind w:left="974" w:hanging="428"/>
      </w:pPr>
      <w:rPr>
        <w:rFonts w:hint="default"/>
        <w:lang w:val="id" w:eastAsia="en-US" w:bidi="ar-SA"/>
      </w:rPr>
    </w:lvl>
    <w:lvl w:ilvl="2" w:tplc="A9964C18">
      <w:numFmt w:val="bullet"/>
      <w:lvlText w:val="•"/>
      <w:lvlJc w:val="left"/>
      <w:pPr>
        <w:ind w:left="1389" w:hanging="428"/>
      </w:pPr>
      <w:rPr>
        <w:rFonts w:hint="default"/>
        <w:lang w:val="id" w:eastAsia="en-US" w:bidi="ar-SA"/>
      </w:rPr>
    </w:lvl>
    <w:lvl w:ilvl="3" w:tplc="B226EF1A">
      <w:numFmt w:val="bullet"/>
      <w:lvlText w:val="•"/>
      <w:lvlJc w:val="left"/>
      <w:pPr>
        <w:ind w:left="1804" w:hanging="428"/>
      </w:pPr>
      <w:rPr>
        <w:rFonts w:hint="default"/>
        <w:lang w:val="id" w:eastAsia="en-US" w:bidi="ar-SA"/>
      </w:rPr>
    </w:lvl>
    <w:lvl w:ilvl="4" w:tplc="65C49588">
      <w:numFmt w:val="bullet"/>
      <w:lvlText w:val="•"/>
      <w:lvlJc w:val="left"/>
      <w:pPr>
        <w:ind w:left="2219" w:hanging="428"/>
      </w:pPr>
      <w:rPr>
        <w:rFonts w:hint="default"/>
        <w:lang w:val="id" w:eastAsia="en-US" w:bidi="ar-SA"/>
      </w:rPr>
    </w:lvl>
    <w:lvl w:ilvl="5" w:tplc="19C265C2">
      <w:numFmt w:val="bullet"/>
      <w:lvlText w:val="•"/>
      <w:lvlJc w:val="left"/>
      <w:pPr>
        <w:ind w:left="2634" w:hanging="428"/>
      </w:pPr>
      <w:rPr>
        <w:rFonts w:hint="default"/>
        <w:lang w:val="id" w:eastAsia="en-US" w:bidi="ar-SA"/>
      </w:rPr>
    </w:lvl>
    <w:lvl w:ilvl="6" w:tplc="3BDE23A2">
      <w:numFmt w:val="bullet"/>
      <w:lvlText w:val="•"/>
      <w:lvlJc w:val="left"/>
      <w:pPr>
        <w:ind w:left="3049" w:hanging="428"/>
      </w:pPr>
      <w:rPr>
        <w:rFonts w:hint="default"/>
        <w:lang w:val="id" w:eastAsia="en-US" w:bidi="ar-SA"/>
      </w:rPr>
    </w:lvl>
    <w:lvl w:ilvl="7" w:tplc="632AD0B0">
      <w:numFmt w:val="bullet"/>
      <w:lvlText w:val="•"/>
      <w:lvlJc w:val="left"/>
      <w:pPr>
        <w:ind w:left="3464" w:hanging="428"/>
      </w:pPr>
      <w:rPr>
        <w:rFonts w:hint="default"/>
        <w:lang w:val="id" w:eastAsia="en-US" w:bidi="ar-SA"/>
      </w:rPr>
    </w:lvl>
    <w:lvl w:ilvl="8" w:tplc="9DCC22F8">
      <w:numFmt w:val="bullet"/>
      <w:lvlText w:val="•"/>
      <w:lvlJc w:val="left"/>
      <w:pPr>
        <w:ind w:left="3879" w:hanging="428"/>
      </w:pPr>
      <w:rPr>
        <w:rFonts w:hint="default"/>
        <w:lang w:val="id" w:eastAsia="en-US" w:bidi="ar-SA"/>
      </w:rPr>
    </w:lvl>
  </w:abstractNum>
  <w:abstractNum w:abstractNumId="1" w15:restartNumberingAfterBreak="0">
    <w:nsid w:val="0B36491C"/>
    <w:multiLevelType w:val="multilevel"/>
    <w:tmpl w:val="FA226C32"/>
    <w:lvl w:ilvl="0">
      <w:start w:val="1"/>
      <w:numFmt w:val="decimal"/>
      <w:lvlText w:val="2.2.1.%1."/>
      <w:lvlJc w:val="left"/>
      <w:pPr>
        <w:ind w:left="492" w:hanging="360"/>
      </w:pPr>
      <w:rPr>
        <w:rFonts w:hint="default"/>
        <w:w w:val="100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6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1390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80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22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63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05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465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880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106C4183"/>
    <w:multiLevelType w:val="hybridMultilevel"/>
    <w:tmpl w:val="1444ECDC"/>
    <w:lvl w:ilvl="0" w:tplc="6660FF32">
      <w:start w:val="1"/>
      <w:numFmt w:val="decimal"/>
      <w:lvlText w:val="%1."/>
      <w:lvlJc w:val="left"/>
      <w:pPr>
        <w:ind w:left="774" w:hanging="642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DA8813FC">
      <w:numFmt w:val="bullet"/>
      <w:lvlText w:val="•"/>
      <w:lvlJc w:val="left"/>
      <w:pPr>
        <w:ind w:left="1173" w:hanging="642"/>
      </w:pPr>
      <w:rPr>
        <w:rFonts w:hint="default"/>
        <w:lang w:val="id" w:eastAsia="en-US" w:bidi="ar-SA"/>
      </w:rPr>
    </w:lvl>
    <w:lvl w:ilvl="2" w:tplc="11AEA418">
      <w:numFmt w:val="bullet"/>
      <w:lvlText w:val="•"/>
      <w:lvlJc w:val="left"/>
      <w:pPr>
        <w:ind w:left="1566" w:hanging="642"/>
      </w:pPr>
      <w:rPr>
        <w:rFonts w:hint="default"/>
        <w:lang w:val="id" w:eastAsia="en-US" w:bidi="ar-SA"/>
      </w:rPr>
    </w:lvl>
    <w:lvl w:ilvl="3" w:tplc="9B4E8C7A">
      <w:numFmt w:val="bullet"/>
      <w:lvlText w:val="•"/>
      <w:lvlJc w:val="left"/>
      <w:pPr>
        <w:ind w:left="1959" w:hanging="642"/>
      </w:pPr>
      <w:rPr>
        <w:rFonts w:hint="default"/>
        <w:lang w:val="id" w:eastAsia="en-US" w:bidi="ar-SA"/>
      </w:rPr>
    </w:lvl>
    <w:lvl w:ilvl="4" w:tplc="A3F6BF0C">
      <w:numFmt w:val="bullet"/>
      <w:lvlText w:val="•"/>
      <w:lvlJc w:val="left"/>
      <w:pPr>
        <w:ind w:left="2352" w:hanging="642"/>
      </w:pPr>
      <w:rPr>
        <w:rFonts w:hint="default"/>
        <w:lang w:val="id" w:eastAsia="en-US" w:bidi="ar-SA"/>
      </w:rPr>
    </w:lvl>
    <w:lvl w:ilvl="5" w:tplc="C13EE070">
      <w:numFmt w:val="bullet"/>
      <w:lvlText w:val="•"/>
      <w:lvlJc w:val="left"/>
      <w:pPr>
        <w:ind w:left="2746" w:hanging="642"/>
      </w:pPr>
      <w:rPr>
        <w:rFonts w:hint="default"/>
        <w:lang w:val="id" w:eastAsia="en-US" w:bidi="ar-SA"/>
      </w:rPr>
    </w:lvl>
    <w:lvl w:ilvl="6" w:tplc="EE00FCFA">
      <w:numFmt w:val="bullet"/>
      <w:lvlText w:val="•"/>
      <w:lvlJc w:val="left"/>
      <w:pPr>
        <w:ind w:left="3139" w:hanging="642"/>
      </w:pPr>
      <w:rPr>
        <w:rFonts w:hint="default"/>
        <w:lang w:val="id" w:eastAsia="en-US" w:bidi="ar-SA"/>
      </w:rPr>
    </w:lvl>
    <w:lvl w:ilvl="7" w:tplc="8B48DFAC">
      <w:numFmt w:val="bullet"/>
      <w:lvlText w:val="•"/>
      <w:lvlJc w:val="left"/>
      <w:pPr>
        <w:ind w:left="3532" w:hanging="642"/>
      </w:pPr>
      <w:rPr>
        <w:rFonts w:hint="default"/>
        <w:lang w:val="id" w:eastAsia="en-US" w:bidi="ar-SA"/>
      </w:rPr>
    </w:lvl>
    <w:lvl w:ilvl="8" w:tplc="72C8C020">
      <w:numFmt w:val="bullet"/>
      <w:lvlText w:val="•"/>
      <w:lvlJc w:val="left"/>
      <w:pPr>
        <w:ind w:left="3925" w:hanging="642"/>
      </w:pPr>
      <w:rPr>
        <w:rFonts w:hint="default"/>
        <w:lang w:val="id" w:eastAsia="en-US" w:bidi="ar-SA"/>
      </w:rPr>
    </w:lvl>
  </w:abstractNum>
  <w:abstractNum w:abstractNumId="3" w15:restartNumberingAfterBreak="0">
    <w:nsid w:val="177C1B84"/>
    <w:multiLevelType w:val="multilevel"/>
    <w:tmpl w:val="79EE0662"/>
    <w:lvl w:ilvl="0">
      <w:start w:val="1"/>
      <w:numFmt w:val="decimal"/>
      <w:lvlText w:val="2.2.1.%1."/>
      <w:lvlJc w:val="left"/>
      <w:pPr>
        <w:ind w:left="492" w:hanging="360"/>
      </w:pPr>
      <w:rPr>
        <w:rFonts w:hint="default"/>
        <w:w w:val="100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6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1390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80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22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63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05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465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880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1A2E0339"/>
    <w:multiLevelType w:val="multilevel"/>
    <w:tmpl w:val="2F206B1A"/>
    <w:lvl w:ilvl="0">
      <w:start w:val="1"/>
      <w:numFmt w:val="decimal"/>
      <w:lvlText w:val="2.2.1.%1."/>
      <w:lvlJc w:val="left"/>
      <w:pPr>
        <w:ind w:left="567" w:hanging="567"/>
      </w:pPr>
      <w:rPr>
        <w:rFonts w:hint="default"/>
        <w:w w:val="100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6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1390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80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22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63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05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465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880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1C6348E9"/>
    <w:multiLevelType w:val="multilevel"/>
    <w:tmpl w:val="43E03950"/>
    <w:lvl w:ilvl="0">
      <w:start w:val="1"/>
      <w:numFmt w:val="decimal"/>
      <w:lvlText w:val="%1."/>
      <w:lvlJc w:val="left"/>
      <w:pPr>
        <w:ind w:left="560" w:hanging="360"/>
        <w:jc w:val="right"/>
      </w:pPr>
      <w:rPr>
        <w:rFonts w:hint="default"/>
        <w:w w:val="100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6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1390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80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22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63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05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465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880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23E1370E"/>
    <w:multiLevelType w:val="multilevel"/>
    <w:tmpl w:val="AD0AEF2C"/>
    <w:lvl w:ilvl="0">
      <w:start w:val="1"/>
      <w:numFmt w:val="decimal"/>
      <w:lvlText w:val="%1."/>
      <w:lvlJc w:val="left"/>
      <w:pPr>
        <w:ind w:left="560" w:hanging="360"/>
        <w:jc w:val="right"/>
      </w:pPr>
      <w:rPr>
        <w:rFonts w:hint="default"/>
        <w:w w:val="100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560" w:hanging="360"/>
      </w:pPr>
      <w:rPr>
        <w:rFonts w:hint="default"/>
        <w:spacing w:val="-1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1390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80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22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63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05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465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880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2A985705"/>
    <w:multiLevelType w:val="hybridMultilevel"/>
    <w:tmpl w:val="26063A7A"/>
    <w:lvl w:ilvl="0" w:tplc="E93A1DCA">
      <w:start w:val="1"/>
      <w:numFmt w:val="decimal"/>
      <w:lvlText w:val="%1."/>
      <w:lvlJc w:val="left"/>
      <w:pPr>
        <w:ind w:left="774" w:hanging="642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3A0EAA86">
      <w:numFmt w:val="bullet"/>
      <w:lvlText w:val="•"/>
      <w:lvlJc w:val="left"/>
      <w:pPr>
        <w:ind w:left="1173" w:hanging="642"/>
      </w:pPr>
      <w:rPr>
        <w:rFonts w:hint="default"/>
        <w:lang w:val="id" w:eastAsia="en-US" w:bidi="ar-SA"/>
      </w:rPr>
    </w:lvl>
    <w:lvl w:ilvl="2" w:tplc="7186823E">
      <w:numFmt w:val="bullet"/>
      <w:lvlText w:val="•"/>
      <w:lvlJc w:val="left"/>
      <w:pPr>
        <w:ind w:left="1566" w:hanging="642"/>
      </w:pPr>
      <w:rPr>
        <w:rFonts w:hint="default"/>
        <w:lang w:val="id" w:eastAsia="en-US" w:bidi="ar-SA"/>
      </w:rPr>
    </w:lvl>
    <w:lvl w:ilvl="3" w:tplc="1688C648">
      <w:numFmt w:val="bullet"/>
      <w:lvlText w:val="•"/>
      <w:lvlJc w:val="left"/>
      <w:pPr>
        <w:ind w:left="1959" w:hanging="642"/>
      </w:pPr>
      <w:rPr>
        <w:rFonts w:hint="default"/>
        <w:lang w:val="id" w:eastAsia="en-US" w:bidi="ar-SA"/>
      </w:rPr>
    </w:lvl>
    <w:lvl w:ilvl="4" w:tplc="33D24B32">
      <w:numFmt w:val="bullet"/>
      <w:lvlText w:val="•"/>
      <w:lvlJc w:val="left"/>
      <w:pPr>
        <w:ind w:left="2352" w:hanging="642"/>
      </w:pPr>
      <w:rPr>
        <w:rFonts w:hint="default"/>
        <w:lang w:val="id" w:eastAsia="en-US" w:bidi="ar-SA"/>
      </w:rPr>
    </w:lvl>
    <w:lvl w:ilvl="5" w:tplc="22102A40">
      <w:numFmt w:val="bullet"/>
      <w:lvlText w:val="•"/>
      <w:lvlJc w:val="left"/>
      <w:pPr>
        <w:ind w:left="2746" w:hanging="642"/>
      </w:pPr>
      <w:rPr>
        <w:rFonts w:hint="default"/>
        <w:lang w:val="id" w:eastAsia="en-US" w:bidi="ar-SA"/>
      </w:rPr>
    </w:lvl>
    <w:lvl w:ilvl="6" w:tplc="20804A5E">
      <w:numFmt w:val="bullet"/>
      <w:lvlText w:val="•"/>
      <w:lvlJc w:val="left"/>
      <w:pPr>
        <w:ind w:left="3139" w:hanging="642"/>
      </w:pPr>
      <w:rPr>
        <w:rFonts w:hint="default"/>
        <w:lang w:val="id" w:eastAsia="en-US" w:bidi="ar-SA"/>
      </w:rPr>
    </w:lvl>
    <w:lvl w:ilvl="7" w:tplc="6688F8A0">
      <w:numFmt w:val="bullet"/>
      <w:lvlText w:val="•"/>
      <w:lvlJc w:val="left"/>
      <w:pPr>
        <w:ind w:left="3532" w:hanging="642"/>
      </w:pPr>
      <w:rPr>
        <w:rFonts w:hint="default"/>
        <w:lang w:val="id" w:eastAsia="en-US" w:bidi="ar-SA"/>
      </w:rPr>
    </w:lvl>
    <w:lvl w:ilvl="8" w:tplc="C88C4B0A">
      <w:numFmt w:val="bullet"/>
      <w:lvlText w:val="•"/>
      <w:lvlJc w:val="left"/>
      <w:pPr>
        <w:ind w:left="3925" w:hanging="642"/>
      </w:pPr>
      <w:rPr>
        <w:rFonts w:hint="default"/>
        <w:lang w:val="id" w:eastAsia="en-US" w:bidi="ar-SA"/>
      </w:rPr>
    </w:lvl>
  </w:abstractNum>
  <w:abstractNum w:abstractNumId="8" w15:restartNumberingAfterBreak="0">
    <w:nsid w:val="31BF359A"/>
    <w:multiLevelType w:val="hybridMultilevel"/>
    <w:tmpl w:val="F0D8200C"/>
    <w:lvl w:ilvl="0" w:tplc="355EDF4C">
      <w:start w:val="1"/>
      <w:numFmt w:val="decimal"/>
      <w:lvlText w:val="2.2.%1.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90AD0"/>
    <w:multiLevelType w:val="multilevel"/>
    <w:tmpl w:val="DE6ED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28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1258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67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08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50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918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333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748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446A4FE5"/>
    <w:multiLevelType w:val="multilevel"/>
    <w:tmpl w:val="8BD4CF20"/>
    <w:lvl w:ilvl="0">
      <w:start w:val="1"/>
      <w:numFmt w:val="decimal"/>
      <w:lvlText w:val="2.%1."/>
      <w:lvlJc w:val="left"/>
      <w:pPr>
        <w:ind w:left="492" w:hanging="360"/>
      </w:pPr>
      <w:rPr>
        <w:rFonts w:hint="default"/>
        <w:w w:val="100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6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1390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80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22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63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05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465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880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52043C63"/>
    <w:multiLevelType w:val="multilevel"/>
    <w:tmpl w:val="DEA0536E"/>
    <w:lvl w:ilvl="0">
      <w:start w:val="1"/>
      <w:numFmt w:val="decimal"/>
      <w:lvlText w:val="%1."/>
      <w:lvlJc w:val="left"/>
      <w:pPr>
        <w:ind w:left="560" w:hanging="360"/>
        <w:jc w:val="right"/>
      </w:pPr>
      <w:rPr>
        <w:rFonts w:hint="default"/>
        <w:w w:val="100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560" w:hanging="360"/>
      </w:pPr>
      <w:rPr>
        <w:rFonts w:hint="default"/>
        <w:spacing w:val="-1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1390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80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22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63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05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465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880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5F934BEA"/>
    <w:multiLevelType w:val="hybridMultilevel"/>
    <w:tmpl w:val="16AC0500"/>
    <w:lvl w:ilvl="0" w:tplc="2E861006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55D5D0B"/>
    <w:multiLevelType w:val="multilevel"/>
    <w:tmpl w:val="8BD4CF20"/>
    <w:lvl w:ilvl="0">
      <w:start w:val="1"/>
      <w:numFmt w:val="decimal"/>
      <w:lvlText w:val="2.%1."/>
      <w:lvlJc w:val="left"/>
      <w:pPr>
        <w:ind w:left="492" w:hanging="360"/>
      </w:pPr>
      <w:rPr>
        <w:rFonts w:hint="default"/>
        <w:w w:val="100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6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1390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80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22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63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05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465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880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7A61310F"/>
    <w:multiLevelType w:val="hybridMultilevel"/>
    <w:tmpl w:val="33BE480A"/>
    <w:lvl w:ilvl="0" w:tplc="0409000F">
      <w:start w:val="1"/>
      <w:numFmt w:val="decimal"/>
      <w:lvlText w:val="%1."/>
      <w:lvlJc w:val="left"/>
      <w:pPr>
        <w:ind w:left="492" w:hanging="360"/>
      </w:pPr>
      <w:rPr>
        <w:rFonts w:hint="default"/>
        <w:b/>
        <w:bCs/>
        <w:w w:val="100"/>
        <w:sz w:val="24"/>
        <w:szCs w:val="24"/>
        <w:lang w:val="id" w:eastAsia="en-US" w:bidi="ar-SA"/>
      </w:rPr>
    </w:lvl>
    <w:lvl w:ilvl="1" w:tplc="703E9ACA">
      <w:numFmt w:val="bullet"/>
      <w:lvlText w:val="•"/>
      <w:lvlJc w:val="left"/>
      <w:pPr>
        <w:ind w:left="974" w:hanging="428"/>
      </w:pPr>
      <w:rPr>
        <w:rFonts w:hint="default"/>
        <w:lang w:val="id" w:eastAsia="en-US" w:bidi="ar-SA"/>
      </w:rPr>
    </w:lvl>
    <w:lvl w:ilvl="2" w:tplc="A9964C18">
      <w:numFmt w:val="bullet"/>
      <w:lvlText w:val="•"/>
      <w:lvlJc w:val="left"/>
      <w:pPr>
        <w:ind w:left="1389" w:hanging="428"/>
      </w:pPr>
      <w:rPr>
        <w:rFonts w:hint="default"/>
        <w:lang w:val="id" w:eastAsia="en-US" w:bidi="ar-SA"/>
      </w:rPr>
    </w:lvl>
    <w:lvl w:ilvl="3" w:tplc="B226EF1A">
      <w:numFmt w:val="bullet"/>
      <w:lvlText w:val="•"/>
      <w:lvlJc w:val="left"/>
      <w:pPr>
        <w:ind w:left="1804" w:hanging="428"/>
      </w:pPr>
      <w:rPr>
        <w:rFonts w:hint="default"/>
        <w:lang w:val="id" w:eastAsia="en-US" w:bidi="ar-SA"/>
      </w:rPr>
    </w:lvl>
    <w:lvl w:ilvl="4" w:tplc="65C49588">
      <w:numFmt w:val="bullet"/>
      <w:lvlText w:val="•"/>
      <w:lvlJc w:val="left"/>
      <w:pPr>
        <w:ind w:left="2219" w:hanging="428"/>
      </w:pPr>
      <w:rPr>
        <w:rFonts w:hint="default"/>
        <w:lang w:val="id" w:eastAsia="en-US" w:bidi="ar-SA"/>
      </w:rPr>
    </w:lvl>
    <w:lvl w:ilvl="5" w:tplc="19C265C2">
      <w:numFmt w:val="bullet"/>
      <w:lvlText w:val="•"/>
      <w:lvlJc w:val="left"/>
      <w:pPr>
        <w:ind w:left="2634" w:hanging="428"/>
      </w:pPr>
      <w:rPr>
        <w:rFonts w:hint="default"/>
        <w:lang w:val="id" w:eastAsia="en-US" w:bidi="ar-SA"/>
      </w:rPr>
    </w:lvl>
    <w:lvl w:ilvl="6" w:tplc="3BDE23A2">
      <w:numFmt w:val="bullet"/>
      <w:lvlText w:val="•"/>
      <w:lvlJc w:val="left"/>
      <w:pPr>
        <w:ind w:left="3049" w:hanging="428"/>
      </w:pPr>
      <w:rPr>
        <w:rFonts w:hint="default"/>
        <w:lang w:val="id" w:eastAsia="en-US" w:bidi="ar-SA"/>
      </w:rPr>
    </w:lvl>
    <w:lvl w:ilvl="7" w:tplc="632AD0B0">
      <w:numFmt w:val="bullet"/>
      <w:lvlText w:val="•"/>
      <w:lvlJc w:val="left"/>
      <w:pPr>
        <w:ind w:left="3464" w:hanging="428"/>
      </w:pPr>
      <w:rPr>
        <w:rFonts w:hint="default"/>
        <w:lang w:val="id" w:eastAsia="en-US" w:bidi="ar-SA"/>
      </w:rPr>
    </w:lvl>
    <w:lvl w:ilvl="8" w:tplc="9DCC22F8">
      <w:numFmt w:val="bullet"/>
      <w:lvlText w:val="•"/>
      <w:lvlJc w:val="left"/>
      <w:pPr>
        <w:ind w:left="3879" w:hanging="428"/>
      </w:pPr>
      <w:rPr>
        <w:rFonts w:hint="default"/>
        <w:lang w:val="id" w:eastAsia="en-US" w:bidi="ar-SA"/>
      </w:rPr>
    </w:lvl>
  </w:abstractNum>
  <w:abstractNum w:abstractNumId="15" w15:restartNumberingAfterBreak="0">
    <w:nsid w:val="7EE72B89"/>
    <w:multiLevelType w:val="hybridMultilevel"/>
    <w:tmpl w:val="3F0C0A18"/>
    <w:lvl w:ilvl="0" w:tplc="2E861006">
      <w:start w:val="1"/>
      <w:numFmt w:val="decimal"/>
      <w:lvlText w:val="2.%1."/>
      <w:lvlJc w:val="left"/>
      <w:pPr>
        <w:ind w:left="492" w:hanging="360"/>
      </w:pPr>
      <w:rPr>
        <w:rFonts w:hint="default"/>
        <w:b/>
        <w:bCs/>
        <w:w w:val="100"/>
        <w:sz w:val="24"/>
        <w:szCs w:val="24"/>
        <w:lang w:val="id" w:eastAsia="en-US" w:bidi="ar-SA"/>
      </w:rPr>
    </w:lvl>
    <w:lvl w:ilvl="1" w:tplc="703E9ACA">
      <w:numFmt w:val="bullet"/>
      <w:lvlText w:val="•"/>
      <w:lvlJc w:val="left"/>
      <w:pPr>
        <w:ind w:left="974" w:hanging="428"/>
      </w:pPr>
      <w:rPr>
        <w:rFonts w:hint="default"/>
        <w:lang w:val="id" w:eastAsia="en-US" w:bidi="ar-SA"/>
      </w:rPr>
    </w:lvl>
    <w:lvl w:ilvl="2" w:tplc="A9964C18">
      <w:numFmt w:val="bullet"/>
      <w:lvlText w:val="•"/>
      <w:lvlJc w:val="left"/>
      <w:pPr>
        <w:ind w:left="1389" w:hanging="428"/>
      </w:pPr>
      <w:rPr>
        <w:rFonts w:hint="default"/>
        <w:lang w:val="id" w:eastAsia="en-US" w:bidi="ar-SA"/>
      </w:rPr>
    </w:lvl>
    <w:lvl w:ilvl="3" w:tplc="B226EF1A">
      <w:numFmt w:val="bullet"/>
      <w:lvlText w:val="•"/>
      <w:lvlJc w:val="left"/>
      <w:pPr>
        <w:ind w:left="1804" w:hanging="428"/>
      </w:pPr>
      <w:rPr>
        <w:rFonts w:hint="default"/>
        <w:lang w:val="id" w:eastAsia="en-US" w:bidi="ar-SA"/>
      </w:rPr>
    </w:lvl>
    <w:lvl w:ilvl="4" w:tplc="65C49588">
      <w:numFmt w:val="bullet"/>
      <w:lvlText w:val="•"/>
      <w:lvlJc w:val="left"/>
      <w:pPr>
        <w:ind w:left="2219" w:hanging="428"/>
      </w:pPr>
      <w:rPr>
        <w:rFonts w:hint="default"/>
        <w:lang w:val="id" w:eastAsia="en-US" w:bidi="ar-SA"/>
      </w:rPr>
    </w:lvl>
    <w:lvl w:ilvl="5" w:tplc="19C265C2">
      <w:numFmt w:val="bullet"/>
      <w:lvlText w:val="•"/>
      <w:lvlJc w:val="left"/>
      <w:pPr>
        <w:ind w:left="2634" w:hanging="428"/>
      </w:pPr>
      <w:rPr>
        <w:rFonts w:hint="default"/>
        <w:lang w:val="id" w:eastAsia="en-US" w:bidi="ar-SA"/>
      </w:rPr>
    </w:lvl>
    <w:lvl w:ilvl="6" w:tplc="3BDE23A2">
      <w:numFmt w:val="bullet"/>
      <w:lvlText w:val="•"/>
      <w:lvlJc w:val="left"/>
      <w:pPr>
        <w:ind w:left="3049" w:hanging="428"/>
      </w:pPr>
      <w:rPr>
        <w:rFonts w:hint="default"/>
        <w:lang w:val="id" w:eastAsia="en-US" w:bidi="ar-SA"/>
      </w:rPr>
    </w:lvl>
    <w:lvl w:ilvl="7" w:tplc="632AD0B0">
      <w:numFmt w:val="bullet"/>
      <w:lvlText w:val="•"/>
      <w:lvlJc w:val="left"/>
      <w:pPr>
        <w:ind w:left="3464" w:hanging="428"/>
      </w:pPr>
      <w:rPr>
        <w:rFonts w:hint="default"/>
        <w:lang w:val="id" w:eastAsia="en-US" w:bidi="ar-SA"/>
      </w:rPr>
    </w:lvl>
    <w:lvl w:ilvl="8" w:tplc="9DCC22F8">
      <w:numFmt w:val="bullet"/>
      <w:lvlText w:val="•"/>
      <w:lvlJc w:val="left"/>
      <w:pPr>
        <w:ind w:left="3879" w:hanging="428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4"/>
  </w:num>
  <w:num w:numId="5">
    <w:abstractNumId w:val="15"/>
  </w:num>
  <w:num w:numId="6">
    <w:abstractNumId w:val="8"/>
  </w:num>
  <w:num w:numId="7">
    <w:abstractNumId w:val="4"/>
  </w:num>
  <w:num w:numId="8">
    <w:abstractNumId w:val="11"/>
  </w:num>
  <w:num w:numId="9">
    <w:abstractNumId w:val="12"/>
  </w:num>
  <w:num w:numId="10">
    <w:abstractNumId w:val="13"/>
  </w:num>
  <w:num w:numId="11">
    <w:abstractNumId w:val="10"/>
  </w:num>
  <w:num w:numId="12">
    <w:abstractNumId w:val="1"/>
  </w:num>
  <w:num w:numId="13">
    <w:abstractNumId w:val="3"/>
  </w:num>
  <w:num w:numId="14">
    <w:abstractNumId w:val="6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0C"/>
    <w:rsid w:val="000C2144"/>
    <w:rsid w:val="001E550D"/>
    <w:rsid w:val="002862BA"/>
    <w:rsid w:val="00371F83"/>
    <w:rsid w:val="004772F8"/>
    <w:rsid w:val="004E3E07"/>
    <w:rsid w:val="0054340C"/>
    <w:rsid w:val="00571FF0"/>
    <w:rsid w:val="006D4F58"/>
    <w:rsid w:val="00872789"/>
    <w:rsid w:val="00966A81"/>
    <w:rsid w:val="00DE3009"/>
    <w:rsid w:val="00DF6B6F"/>
    <w:rsid w:val="00E060CB"/>
    <w:rsid w:val="00E713F8"/>
    <w:rsid w:val="00FD063D"/>
    <w:rsid w:val="00FF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72DB6"/>
  <w15:docId w15:val="{477C4225-5C5C-4C29-B122-7C8C61F8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9"/>
    <w:qFormat/>
    <w:pPr>
      <w:ind w:left="132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4"/>
      <w:ind w:left="696" w:right="69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73" w:hanging="64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character" w:styleId="PlaceholderText">
    <w:name w:val="Placeholder Text"/>
    <w:basedOn w:val="DefaultParagraphFont"/>
    <w:uiPriority w:val="99"/>
    <w:semiHidden/>
    <w:rsid w:val="00371F83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371F83"/>
    <w:rPr>
      <w:rFonts w:ascii="Calibri" w:eastAsia="Calibri" w:hAnsi="Calibri" w:cs="Calibri"/>
      <w:sz w:val="24"/>
      <w:szCs w:val="24"/>
      <w:lang w:val="id"/>
    </w:rPr>
  </w:style>
  <w:style w:type="character" w:styleId="Hyperlink">
    <w:name w:val="Hyperlink"/>
    <w:basedOn w:val="DefaultParagraphFont"/>
    <w:uiPriority w:val="99"/>
    <w:unhideWhenUsed/>
    <w:rsid w:val="001E55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5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55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50D"/>
    <w:rPr>
      <w:rFonts w:ascii="Calibri" w:eastAsia="Calibri" w:hAnsi="Calibri" w:cs="Calibri"/>
      <w:lang w:val="id"/>
    </w:rPr>
  </w:style>
  <w:style w:type="paragraph" w:styleId="Footer">
    <w:name w:val="footer"/>
    <w:basedOn w:val="Normal"/>
    <w:link w:val="FooterChar"/>
    <w:uiPriority w:val="99"/>
    <w:unhideWhenUsed/>
    <w:rsid w:val="001E55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50D"/>
    <w:rPr>
      <w:rFonts w:ascii="Calibri" w:eastAsia="Calibri" w:hAnsi="Calibri" w:cs="Calibri"/>
      <w:lang w:val="id"/>
    </w:rPr>
  </w:style>
  <w:style w:type="paragraph" w:styleId="NormalWeb">
    <w:name w:val="Normal (Web)"/>
    <w:basedOn w:val="Normal"/>
    <w:uiPriority w:val="99"/>
    <w:unhideWhenUsed/>
    <w:rsid w:val="00E713F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uiPriority w:val="99"/>
    <w:semiHidden/>
    <w:unhideWhenUsed/>
    <w:rsid w:val="00E71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do310101@gmail.com" TargetMode="Externa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repository.itspku.ac.id/id/eprint/1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4616</Words>
  <Characters>26312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UPPM</dc:creator>
  <cp:lastModifiedBy>Rulan Adnindya</cp:lastModifiedBy>
  <cp:revision>2</cp:revision>
  <dcterms:created xsi:type="dcterms:W3CDTF">2024-02-20T14:35:00Z</dcterms:created>
  <dcterms:modified xsi:type="dcterms:W3CDTF">2024-02-20T14:35:00Z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2023-03-06T00:00:00Z</vt:filetime>
  </property>
</Properties>
</file>